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888" w:rsidRDefault="00082888" w:rsidP="00082888">
      <w:pPr>
        <w:spacing w:line="360" w:lineRule="auto"/>
        <w:ind w:left="426"/>
        <w:jc w:val="center"/>
        <w:rPr>
          <w:rFonts w:ascii="Arial" w:hAnsi="Arial" w:cs="Arial"/>
          <w:b/>
        </w:rPr>
      </w:pPr>
      <w:bookmarkStart w:id="0" w:name="_GoBack"/>
      <w:bookmarkEnd w:id="0"/>
      <w:r>
        <w:rPr>
          <w:rFonts w:ascii="Arial" w:hAnsi="Arial" w:cs="Arial"/>
          <w:b/>
        </w:rPr>
        <w:t>FICHA DE RESULTADOS CIENTIFICO-TECNICOS</w:t>
      </w:r>
    </w:p>
    <w:p w:rsidR="00082888" w:rsidRDefault="00082888" w:rsidP="00082888">
      <w:pPr>
        <w:spacing w:line="360" w:lineRule="auto"/>
        <w:ind w:left="426"/>
        <w:jc w:val="center"/>
        <w:rPr>
          <w:rFonts w:ascii="Arial" w:hAnsi="Arial" w:cs="Arial"/>
          <w:b/>
        </w:rPr>
      </w:pPr>
    </w:p>
    <w:p w:rsidR="00082888"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Título del resultado</w:t>
      </w:r>
      <w:r w:rsidR="00AA338D" w:rsidRPr="00F9590A">
        <w:rPr>
          <w:rFonts w:ascii="Arial" w:hAnsi="Arial" w:cs="Arial"/>
        </w:rPr>
        <w:t>:</w:t>
      </w:r>
      <w:r w:rsidR="00082888" w:rsidRPr="00F9590A">
        <w:rPr>
          <w:rFonts w:ascii="Arial" w:hAnsi="Arial" w:cs="Arial"/>
        </w:rPr>
        <w:t xml:space="preserve"> </w:t>
      </w:r>
      <w:r w:rsidR="00435089" w:rsidRPr="00435089">
        <w:rPr>
          <w:rFonts w:ascii="Arial" w:hAnsi="Arial" w:cs="Arial"/>
          <w:u w:val="single"/>
        </w:rPr>
        <w:t>Diseño y aplicación del LMPSF combinado con brackets para la corrección de las mordidas cruzadas.</w:t>
      </w:r>
    </w:p>
    <w:p w:rsidR="00F9590A"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Centro que obtiene el resultado</w:t>
      </w:r>
      <w:r w:rsidR="002D7683" w:rsidRPr="00F9590A">
        <w:rPr>
          <w:rFonts w:ascii="Arial" w:hAnsi="Arial" w:cs="Arial"/>
        </w:rPr>
        <w:t>:</w:t>
      </w:r>
      <w:r w:rsidR="00536C09">
        <w:rPr>
          <w:rFonts w:ascii="Arial" w:hAnsi="Arial" w:cs="Arial"/>
        </w:rPr>
        <w:t xml:space="preserve"> </w:t>
      </w:r>
      <w:r w:rsidR="00435089" w:rsidRPr="00435089">
        <w:rPr>
          <w:rFonts w:ascii="Arial" w:hAnsi="Arial" w:cs="Arial"/>
          <w:u w:val="single"/>
        </w:rPr>
        <w:t>Policlínico Docente Comunitario Carlos Verdugo Martínez</w:t>
      </w:r>
      <w:r w:rsidR="00435089">
        <w:rPr>
          <w:rFonts w:ascii="Arial" w:hAnsi="Arial" w:cs="Arial"/>
          <w:u w:val="single"/>
        </w:rPr>
        <w:t>.</w:t>
      </w:r>
    </w:p>
    <w:p w:rsidR="00082888" w:rsidRPr="00435089" w:rsidRDefault="00F9590A" w:rsidP="00F9590A">
      <w:pPr>
        <w:pStyle w:val="Prrafodelista"/>
        <w:numPr>
          <w:ilvl w:val="0"/>
          <w:numId w:val="4"/>
        </w:numPr>
        <w:spacing w:line="360" w:lineRule="auto"/>
        <w:jc w:val="both"/>
        <w:rPr>
          <w:rFonts w:ascii="Arial" w:hAnsi="Arial" w:cs="Arial"/>
          <w:u w:val="single"/>
        </w:rPr>
      </w:pPr>
      <w:r w:rsidRPr="00F9590A">
        <w:rPr>
          <w:rFonts w:ascii="Arial" w:hAnsi="Arial" w:cs="Arial"/>
        </w:rPr>
        <w:t>Provincia</w:t>
      </w:r>
      <w:r w:rsidR="00082888" w:rsidRPr="00F9590A">
        <w:rPr>
          <w:rFonts w:ascii="Arial" w:hAnsi="Arial" w:cs="Arial"/>
        </w:rPr>
        <w:t xml:space="preserve">: </w:t>
      </w:r>
      <w:r w:rsidR="00536C09">
        <w:rPr>
          <w:rFonts w:ascii="Arial" w:hAnsi="Arial" w:cs="Arial"/>
        </w:rPr>
        <w:t>_</w:t>
      </w:r>
      <w:r w:rsidR="00435089" w:rsidRPr="00435089">
        <w:rPr>
          <w:rFonts w:ascii="Arial" w:hAnsi="Arial" w:cs="Arial"/>
          <w:u w:val="single"/>
        </w:rPr>
        <w:t>Matanzas</w:t>
      </w:r>
    </w:p>
    <w:p w:rsidR="00435089" w:rsidRPr="00435089" w:rsidRDefault="00F9590A" w:rsidP="00435089">
      <w:pPr>
        <w:pStyle w:val="Prrafodelista"/>
        <w:numPr>
          <w:ilvl w:val="0"/>
          <w:numId w:val="4"/>
        </w:numPr>
        <w:spacing w:line="360" w:lineRule="auto"/>
        <w:jc w:val="both"/>
        <w:rPr>
          <w:rFonts w:ascii="Arial" w:hAnsi="Arial" w:cs="Arial"/>
          <w:u w:val="single"/>
        </w:rPr>
      </w:pPr>
      <w:r w:rsidRPr="00F9590A">
        <w:rPr>
          <w:rFonts w:ascii="Arial" w:hAnsi="Arial" w:cs="Arial"/>
        </w:rPr>
        <w:t>Autor principal</w:t>
      </w:r>
      <w:r w:rsidR="00082888" w:rsidRPr="00F9590A">
        <w:rPr>
          <w:rFonts w:ascii="Arial" w:hAnsi="Arial" w:cs="Arial"/>
        </w:rPr>
        <w:t>:</w:t>
      </w:r>
      <w:r w:rsidR="00B13DDB" w:rsidRPr="00F9590A">
        <w:rPr>
          <w:rFonts w:ascii="Arial" w:hAnsi="Arial" w:cs="Arial"/>
        </w:rPr>
        <w:t xml:space="preserve"> </w:t>
      </w:r>
      <w:r w:rsidR="00536C09">
        <w:rPr>
          <w:rFonts w:ascii="Arial" w:hAnsi="Arial" w:cs="Arial"/>
        </w:rPr>
        <w:t>_</w:t>
      </w:r>
      <w:r w:rsidR="00435089" w:rsidRPr="00435089">
        <w:rPr>
          <w:rFonts w:asciiTheme="minorHAnsi" w:eastAsiaTheme="minorHAnsi" w:hAnsiTheme="minorHAnsi" w:cstheme="minorBidi"/>
          <w:sz w:val="22"/>
          <w:szCs w:val="22"/>
          <w:lang w:eastAsia="de-DE"/>
        </w:rPr>
        <w:t xml:space="preserve"> </w:t>
      </w:r>
      <w:r w:rsidR="00435089" w:rsidRPr="00435089">
        <w:rPr>
          <w:rFonts w:ascii="Arial" w:hAnsi="Arial" w:cs="Arial"/>
          <w:u w:val="single"/>
        </w:rPr>
        <w:t>Dra. Ailex Santiesteban Martín.Especiaslista de Primer Grado en Ortodoncia. Profesor Asistente. Aspirante a Investigador.</w:t>
      </w:r>
    </w:p>
    <w:p w:rsidR="00107CC0" w:rsidRPr="00F9590A" w:rsidRDefault="00107CC0" w:rsidP="00F9590A">
      <w:pPr>
        <w:pStyle w:val="Prrafodelista"/>
        <w:spacing w:line="360" w:lineRule="auto"/>
        <w:jc w:val="both"/>
        <w:rPr>
          <w:rFonts w:ascii="Arial" w:hAnsi="Arial" w:cs="Arial"/>
        </w:rPr>
      </w:pPr>
      <w:r w:rsidRPr="00F9590A">
        <w:rPr>
          <w:rFonts w:ascii="Arial" w:hAnsi="Arial" w:cs="Arial"/>
        </w:rPr>
        <w:t>ORCID:</w:t>
      </w:r>
      <w:r w:rsidR="006775DE" w:rsidRPr="00F9590A">
        <w:rPr>
          <w:rFonts w:ascii="Arial" w:hAnsi="Arial" w:cs="Arial"/>
        </w:rPr>
        <w:t xml:space="preserve"> </w:t>
      </w:r>
      <w:r w:rsidR="00536C09">
        <w:rPr>
          <w:rFonts w:ascii="Arial" w:hAnsi="Arial" w:cs="Arial"/>
        </w:rPr>
        <w:t>__________________________</w:t>
      </w:r>
      <w:r w:rsidR="00536C09" w:rsidRPr="00F9590A">
        <w:rPr>
          <w:rFonts w:ascii="Arial" w:hAnsi="Arial" w:cs="Arial"/>
        </w:rPr>
        <w:t xml:space="preserve"> CI</w:t>
      </w:r>
      <w:r w:rsidR="00D512B7" w:rsidRPr="00F9590A">
        <w:rPr>
          <w:rFonts w:ascii="Arial" w:hAnsi="Arial" w:cs="Arial"/>
        </w:rPr>
        <w:t>:</w:t>
      </w:r>
      <w:r w:rsidR="00B71A50" w:rsidRPr="00F9590A">
        <w:rPr>
          <w:rFonts w:ascii="Arial" w:hAnsi="Arial" w:cs="Arial"/>
        </w:rPr>
        <w:t xml:space="preserve"> </w:t>
      </w:r>
      <w:r w:rsidR="00536C09" w:rsidRPr="00435089">
        <w:rPr>
          <w:rFonts w:ascii="Arial" w:hAnsi="Arial" w:cs="Arial"/>
          <w:u w:val="single"/>
        </w:rPr>
        <w:t>_</w:t>
      </w:r>
      <w:r w:rsidR="00435089" w:rsidRPr="00435089">
        <w:rPr>
          <w:rFonts w:ascii="Arial" w:hAnsi="Arial" w:cs="Arial"/>
          <w:u w:val="single"/>
        </w:rPr>
        <w:t>91012842914</w:t>
      </w:r>
    </w:p>
    <w:p w:rsidR="00C73B77" w:rsidRPr="00C73B77" w:rsidRDefault="00082888" w:rsidP="00C73B77">
      <w:pPr>
        <w:pStyle w:val="Prrafodelista"/>
        <w:spacing w:line="360" w:lineRule="auto"/>
        <w:rPr>
          <w:rFonts w:ascii="Arial" w:hAnsi="Arial" w:cs="Arial"/>
        </w:rPr>
      </w:pPr>
      <w:r w:rsidRPr="00F9590A">
        <w:rPr>
          <w:rFonts w:ascii="Arial" w:hAnsi="Arial" w:cs="Arial"/>
          <w:lang w:val="es-MX"/>
        </w:rPr>
        <w:t>Email:</w:t>
      </w:r>
      <w:r w:rsidR="00107CC0" w:rsidRPr="00F9590A">
        <w:rPr>
          <w:rFonts w:ascii="Arial" w:hAnsi="Arial" w:cs="Arial"/>
          <w:lang w:val="es-MX"/>
        </w:rPr>
        <w:t xml:space="preserve"> </w:t>
      </w:r>
      <w:r w:rsidR="00536C09" w:rsidRPr="00C73B77">
        <w:rPr>
          <w:rFonts w:ascii="Arial" w:hAnsi="Arial" w:cs="Arial"/>
          <w:u w:val="single"/>
          <w:lang w:val="es-MX"/>
        </w:rPr>
        <w:t>_</w:t>
      </w:r>
      <w:r w:rsidR="00C73B77" w:rsidRPr="00C73B77">
        <w:rPr>
          <w:rFonts w:ascii="Arial" w:eastAsiaTheme="minorHAnsi" w:hAnsi="Arial" w:cs="Arial"/>
          <w:sz w:val="28"/>
          <w:u w:val="single"/>
        </w:rPr>
        <w:t xml:space="preserve"> </w:t>
      </w:r>
      <w:r w:rsidR="00C73B77" w:rsidRPr="00C73B77">
        <w:rPr>
          <w:rFonts w:ascii="Arial" w:hAnsi="Arial" w:cs="Arial"/>
          <w:u w:val="single"/>
        </w:rPr>
        <w:t>ailexdarwin</w:t>
      </w:r>
      <w:r w:rsidR="00C73B77">
        <w:rPr>
          <w:rFonts w:ascii="Arial" w:hAnsi="Arial" w:cs="Arial"/>
          <w:u w:val="single"/>
        </w:rPr>
        <w:t>20</w:t>
      </w:r>
      <w:r w:rsidR="00C73B77" w:rsidRPr="00C73B77">
        <w:rPr>
          <w:rFonts w:ascii="Arial" w:hAnsi="Arial" w:cs="Arial"/>
          <w:u w:val="single"/>
        </w:rPr>
        <w:t>@gmail.com</w:t>
      </w:r>
    </w:p>
    <w:p w:rsidR="00082888" w:rsidRPr="00F9590A" w:rsidRDefault="00536C09" w:rsidP="00F9590A">
      <w:pPr>
        <w:pStyle w:val="Prrafodelista"/>
        <w:spacing w:line="360" w:lineRule="auto"/>
        <w:rPr>
          <w:rFonts w:ascii="Arial" w:hAnsi="Arial" w:cs="Arial"/>
          <w:lang w:val="es-MX"/>
        </w:rPr>
      </w:pPr>
      <w:r>
        <w:rPr>
          <w:rFonts w:ascii="Arial" w:hAnsi="Arial" w:cs="Arial"/>
          <w:lang w:val="es-MX"/>
        </w:rPr>
        <w:t>Teléfono</w:t>
      </w:r>
      <w:r w:rsidR="00107CC0" w:rsidRPr="00F9590A">
        <w:rPr>
          <w:rFonts w:ascii="Arial" w:hAnsi="Arial" w:cs="Arial"/>
          <w:lang w:val="es-MX"/>
        </w:rPr>
        <w:t xml:space="preserve"> Móvil:</w:t>
      </w:r>
      <w:r>
        <w:rPr>
          <w:rFonts w:ascii="Arial" w:hAnsi="Arial" w:cs="Arial"/>
          <w:lang w:val="es-MX"/>
        </w:rPr>
        <w:t xml:space="preserve"> </w:t>
      </w:r>
      <w:r w:rsidR="00C73B77" w:rsidRPr="00C73B77">
        <w:rPr>
          <w:rFonts w:ascii="Arial" w:hAnsi="Arial" w:cs="Arial"/>
          <w:u w:val="single"/>
          <w:lang w:val="es-MX"/>
        </w:rPr>
        <w:t>53141504</w:t>
      </w:r>
      <w:r w:rsidR="00082888" w:rsidRPr="00C73B77">
        <w:rPr>
          <w:rFonts w:ascii="Arial" w:hAnsi="Arial" w:cs="Arial"/>
          <w:u w:val="single"/>
          <w:lang w:val="es-MX"/>
        </w:rPr>
        <w:t xml:space="preserve"> </w:t>
      </w:r>
    </w:p>
    <w:p w:rsidR="00D12FB1" w:rsidRPr="00F9590A" w:rsidRDefault="00F9590A" w:rsidP="00F9590A">
      <w:pPr>
        <w:pStyle w:val="Prrafodelista"/>
        <w:numPr>
          <w:ilvl w:val="0"/>
          <w:numId w:val="4"/>
        </w:numPr>
        <w:spacing w:line="360" w:lineRule="auto"/>
        <w:jc w:val="both"/>
        <w:rPr>
          <w:rFonts w:ascii="Arial" w:hAnsi="Arial" w:cs="Arial"/>
          <w:sz w:val="22"/>
          <w:szCs w:val="22"/>
        </w:rPr>
      </w:pPr>
      <w:r w:rsidRPr="00F9590A">
        <w:rPr>
          <w:rFonts w:ascii="Arial" w:hAnsi="Arial" w:cs="Arial"/>
        </w:rPr>
        <w:t>Otros autores</w:t>
      </w:r>
      <w:r w:rsidR="00082888" w:rsidRPr="00F9590A">
        <w:rPr>
          <w:rFonts w:ascii="Arial" w:hAnsi="Arial" w:cs="Arial"/>
        </w:rPr>
        <w:t>:</w:t>
      </w:r>
      <w:r w:rsidR="00536C09">
        <w:rPr>
          <w:rFonts w:ascii="Arial" w:hAnsi="Arial" w:cs="Arial"/>
        </w:rPr>
        <w:t xml:space="preserve">  ________________________________________________</w:t>
      </w:r>
      <w:r w:rsidR="00082888" w:rsidRPr="00F9590A">
        <w:rPr>
          <w:rFonts w:ascii="Arial" w:hAnsi="Arial" w:cs="Arial"/>
        </w:rPr>
        <w:t xml:space="preserve"> </w:t>
      </w:r>
    </w:p>
    <w:p w:rsidR="00DF3B9D"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Origen del resultado</w:t>
      </w:r>
      <w:r w:rsidR="00082888" w:rsidRPr="00F9590A">
        <w:rPr>
          <w:rFonts w:ascii="Arial" w:hAnsi="Arial" w:cs="Arial"/>
        </w:rPr>
        <w:t xml:space="preserve">: </w:t>
      </w:r>
      <w:r w:rsidR="00536C09">
        <w:rPr>
          <w:rFonts w:ascii="Arial" w:hAnsi="Arial" w:cs="Arial"/>
        </w:rPr>
        <w:t>___________________________________________</w:t>
      </w:r>
    </w:p>
    <w:p w:rsidR="00DF3B9D" w:rsidRDefault="00DF3B9D" w:rsidP="00F9590A">
      <w:pPr>
        <w:pStyle w:val="Prrafodelista"/>
        <w:spacing w:line="360" w:lineRule="auto"/>
        <w:jc w:val="both"/>
        <w:rPr>
          <w:rFonts w:ascii="Arial" w:hAnsi="Arial" w:cs="Arial"/>
        </w:rPr>
      </w:pPr>
      <w:r w:rsidRPr="00F9590A">
        <w:rPr>
          <w:rFonts w:ascii="Arial" w:hAnsi="Arial" w:cs="Arial"/>
        </w:rPr>
        <w:t xml:space="preserve">Proyecto ______ Tesis _______ </w:t>
      </w:r>
      <w:r w:rsidR="00107CC0" w:rsidRPr="00F9590A">
        <w:rPr>
          <w:rFonts w:ascii="Arial" w:hAnsi="Arial" w:cs="Arial"/>
        </w:rPr>
        <w:t>Fórum</w:t>
      </w:r>
      <w:r w:rsidRPr="00F9590A">
        <w:rPr>
          <w:rFonts w:ascii="Arial" w:hAnsi="Arial" w:cs="Arial"/>
        </w:rPr>
        <w:t xml:space="preserve"> __</w:t>
      </w:r>
      <w:r w:rsidR="00C73B77">
        <w:rPr>
          <w:rFonts w:ascii="Arial" w:hAnsi="Arial" w:cs="Arial"/>
        </w:rPr>
        <w:t>x</w:t>
      </w:r>
      <w:r w:rsidRPr="00F9590A">
        <w:rPr>
          <w:rFonts w:ascii="Arial" w:hAnsi="Arial" w:cs="Arial"/>
        </w:rPr>
        <w:t>______ Otro _______</w:t>
      </w:r>
    </w:p>
    <w:p w:rsidR="0073234E" w:rsidRPr="0073234E" w:rsidRDefault="00F9590A" w:rsidP="0073234E">
      <w:pPr>
        <w:pStyle w:val="Prrafodelista"/>
        <w:numPr>
          <w:ilvl w:val="0"/>
          <w:numId w:val="4"/>
        </w:numPr>
        <w:spacing w:line="360" w:lineRule="auto"/>
        <w:jc w:val="both"/>
        <w:rPr>
          <w:rFonts w:ascii="Arial" w:hAnsi="Arial" w:cs="Arial"/>
        </w:rPr>
      </w:pPr>
      <w:r w:rsidRPr="00F9590A">
        <w:rPr>
          <w:rFonts w:ascii="Arial" w:hAnsi="Arial" w:cs="Arial"/>
        </w:rPr>
        <w:t>Breve descripción del resultado:</w:t>
      </w:r>
      <w:r w:rsidR="00536C09">
        <w:rPr>
          <w:rFonts w:ascii="Arial" w:hAnsi="Arial" w:cs="Arial"/>
        </w:rPr>
        <w:t xml:space="preserve"> </w:t>
      </w:r>
      <w:r w:rsidR="0036735F" w:rsidRPr="0036735F">
        <w:rPr>
          <w:rFonts w:ascii="Arial" w:hAnsi="Arial" w:cs="Arial"/>
        </w:rPr>
        <w:t xml:space="preserve">Las mordidas cruzadas son alteraciones en la oclusión dentaria de tipo transversal, de etiología múltiple, donde intervienen factores genéticos y socioculturales. El diagnóstico y tratamiento oportuno asegura un armonioso desarrollo del maxilar y la mandíbula, previniendo trastornos faciales severos. Se han implementado diversas alternativas de tratamiento que varían desde el uso de placas acrílicas hasta modernas técnicas de aparatología fija, siendo estas últimas muy costosas en el mercado internacional. </w:t>
      </w:r>
      <w:r w:rsidR="00536C09">
        <w:rPr>
          <w:rFonts w:ascii="Arial" w:hAnsi="Arial" w:cs="Arial"/>
        </w:rPr>
        <w:t xml:space="preserve"> </w:t>
      </w:r>
      <w:r w:rsidR="0036735F">
        <w:rPr>
          <w:rFonts w:ascii="Arial" w:hAnsi="Arial" w:cs="Arial"/>
        </w:rPr>
        <w:t xml:space="preserve">El </w:t>
      </w:r>
      <w:r w:rsidR="0073234E" w:rsidRPr="0073234E">
        <w:rPr>
          <w:rFonts w:ascii="Arial" w:hAnsi="Arial" w:cs="Arial"/>
        </w:rPr>
        <w:t>mecanismo de acción</w:t>
      </w:r>
      <w:r w:rsidR="0036735F">
        <w:rPr>
          <w:rFonts w:ascii="Arial" w:hAnsi="Arial" w:cs="Arial"/>
        </w:rPr>
        <w:t xml:space="preserve"> del LMPSF</w:t>
      </w:r>
      <w:r w:rsidR="0073234E" w:rsidRPr="0073234E">
        <w:rPr>
          <w:rFonts w:ascii="Arial" w:hAnsi="Arial" w:cs="Arial"/>
        </w:rPr>
        <w:t xml:space="preserve"> está dado al provocar una desoclusión de los dientes, tanto en la región anterior como en los sectores posteriores de la cavidad bucal, eliminando las trabas y permitiendo, de esta manera, la acción simultánea de los brackets en la corrección de</w:t>
      </w:r>
      <w:r w:rsidR="0073234E">
        <w:rPr>
          <w:rFonts w:ascii="Arial" w:hAnsi="Arial" w:cs="Arial"/>
        </w:rPr>
        <w:t>las mordidas cruzadas</w:t>
      </w:r>
      <w:r w:rsidR="0073234E" w:rsidRPr="0073234E">
        <w:rPr>
          <w:rFonts w:ascii="Arial" w:hAnsi="Arial" w:cs="Arial"/>
        </w:rPr>
        <w:t xml:space="preserve">. Este dispositivo se coloca a nivel de los primeros molares permanentes, que, en dependencia del caso en particular, puede ser en la arcada superior o inferior. </w:t>
      </w:r>
    </w:p>
    <w:p w:rsidR="00F9590A" w:rsidRPr="00C73B77" w:rsidRDefault="00F9590A" w:rsidP="00F9590A">
      <w:pPr>
        <w:pStyle w:val="Prrafodelista"/>
        <w:numPr>
          <w:ilvl w:val="0"/>
          <w:numId w:val="4"/>
        </w:numPr>
        <w:spacing w:line="360" w:lineRule="auto"/>
        <w:jc w:val="both"/>
        <w:rPr>
          <w:rFonts w:ascii="Arial" w:hAnsi="Arial" w:cs="Arial"/>
          <w:u w:val="single"/>
        </w:rPr>
      </w:pPr>
      <w:r w:rsidRPr="00F9590A">
        <w:rPr>
          <w:rFonts w:ascii="Arial" w:hAnsi="Arial" w:cs="Arial"/>
        </w:rPr>
        <w:t>Alcance del resultado:</w:t>
      </w:r>
      <w:r w:rsidR="00536C09">
        <w:rPr>
          <w:rFonts w:ascii="Arial" w:hAnsi="Arial" w:cs="Arial"/>
        </w:rPr>
        <w:t xml:space="preserve"> </w:t>
      </w:r>
      <w:r w:rsidR="00536C09" w:rsidRPr="00C73B77">
        <w:rPr>
          <w:rFonts w:ascii="Arial" w:hAnsi="Arial" w:cs="Arial"/>
          <w:u w:val="single"/>
        </w:rPr>
        <w:t>_</w:t>
      </w:r>
      <w:r w:rsidR="00C73B77" w:rsidRPr="00C73B77">
        <w:rPr>
          <w:rFonts w:ascii="Arial" w:hAnsi="Arial" w:cs="Arial"/>
          <w:u w:val="single"/>
        </w:rPr>
        <w:t>Municipal, provincial y nacional</w:t>
      </w:r>
      <w:r w:rsidR="00536C09" w:rsidRPr="00C73B77">
        <w:rPr>
          <w:rFonts w:ascii="Arial" w:hAnsi="Arial" w:cs="Arial"/>
          <w:u w:val="single"/>
        </w:rPr>
        <w:t>_</w:t>
      </w:r>
    </w:p>
    <w:p w:rsidR="00536C09" w:rsidRPr="00536C09" w:rsidRDefault="00F9590A" w:rsidP="00F9590A">
      <w:pPr>
        <w:pStyle w:val="Prrafodelista"/>
        <w:numPr>
          <w:ilvl w:val="0"/>
          <w:numId w:val="4"/>
        </w:numPr>
        <w:spacing w:line="360" w:lineRule="auto"/>
        <w:jc w:val="both"/>
        <w:rPr>
          <w:rFonts w:ascii="Arial" w:hAnsi="Arial" w:cs="Arial"/>
          <w:sz w:val="22"/>
          <w:szCs w:val="22"/>
        </w:rPr>
      </w:pPr>
      <w:r w:rsidRPr="00F9590A">
        <w:rPr>
          <w:rFonts w:ascii="Arial" w:hAnsi="Arial" w:cs="Arial"/>
        </w:rPr>
        <w:t>Área priorizada de las proyecciones de la salud pública a la que responde:</w:t>
      </w:r>
    </w:p>
    <w:p w:rsidR="00F9590A" w:rsidRPr="00F9590A" w:rsidRDefault="00134450" w:rsidP="00536C09">
      <w:pPr>
        <w:pStyle w:val="Prrafodelista"/>
        <w:spacing w:line="360" w:lineRule="auto"/>
        <w:jc w:val="both"/>
        <w:rPr>
          <w:rFonts w:ascii="Arial" w:hAnsi="Arial" w:cs="Arial"/>
          <w:sz w:val="22"/>
          <w:szCs w:val="22"/>
        </w:rPr>
      </w:pPr>
      <w:r w:rsidRPr="00134450">
        <w:rPr>
          <w:rFonts w:ascii="Arial" w:hAnsi="Arial" w:cs="Arial"/>
          <w:u w:val="single"/>
        </w:rPr>
        <w:lastRenderedPageBreak/>
        <w:t>Servicio de Ortodoncia. Atención al menor de 19 años</w:t>
      </w:r>
      <w:r>
        <w:rPr>
          <w:rFonts w:ascii="Arial" w:hAnsi="Arial" w:cs="Arial"/>
          <w:sz w:val="22"/>
          <w:szCs w:val="22"/>
        </w:rPr>
        <w:t>.</w:t>
      </w:r>
    </w:p>
    <w:p w:rsidR="00536C09" w:rsidRPr="00F9590A" w:rsidRDefault="00F9590A" w:rsidP="00344851">
      <w:pPr>
        <w:pStyle w:val="Prrafodelista"/>
        <w:numPr>
          <w:ilvl w:val="0"/>
          <w:numId w:val="4"/>
        </w:numPr>
        <w:spacing w:line="360" w:lineRule="auto"/>
        <w:jc w:val="both"/>
        <w:rPr>
          <w:rFonts w:ascii="Arial" w:hAnsi="Arial" w:cs="Arial"/>
        </w:rPr>
      </w:pPr>
      <w:r w:rsidRPr="00F9590A">
        <w:rPr>
          <w:rFonts w:ascii="Arial" w:hAnsi="Arial" w:cs="Arial"/>
        </w:rPr>
        <w:t>Principales salidas previstas:</w:t>
      </w:r>
      <w:r w:rsidR="00536C09">
        <w:rPr>
          <w:rFonts w:ascii="Arial" w:hAnsi="Arial" w:cs="Arial"/>
        </w:rPr>
        <w:t xml:space="preserve">  </w:t>
      </w:r>
      <w:r w:rsidR="00344851" w:rsidRPr="00344851">
        <w:rPr>
          <w:rFonts w:ascii="Arial" w:hAnsi="Arial" w:cs="Arial"/>
          <w:u w:val="single"/>
        </w:rPr>
        <w:t>Producto nuevo de uso ortodóncico, publicaciones en revistas, una tesis doctoral y una patente o dibujo industrial.</w:t>
      </w:r>
    </w:p>
    <w:p w:rsidR="00F9590A"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 xml:space="preserve">Impactos esperados: </w:t>
      </w:r>
    </w:p>
    <w:p w:rsidR="00FC762E" w:rsidRPr="00966CDA" w:rsidRDefault="00FC762E" w:rsidP="00FC762E">
      <w:pPr>
        <w:pStyle w:val="Prrafodelista"/>
        <w:numPr>
          <w:ilvl w:val="0"/>
          <w:numId w:val="5"/>
        </w:numPr>
        <w:spacing w:line="360" w:lineRule="auto"/>
        <w:jc w:val="both"/>
        <w:rPr>
          <w:rFonts w:ascii="Arial" w:hAnsi="Arial" w:cs="Arial"/>
          <w:bCs/>
          <w:u w:val="single"/>
        </w:rPr>
      </w:pPr>
      <w:r w:rsidRPr="00966CDA">
        <w:rPr>
          <w:rFonts w:ascii="Arial" w:hAnsi="Arial" w:cs="Arial"/>
          <w:bCs/>
          <w:u w:val="single"/>
        </w:rPr>
        <w:t>Científico:</w:t>
      </w:r>
    </w:p>
    <w:p w:rsidR="00FC762E" w:rsidRPr="00FC762E" w:rsidRDefault="00F10497" w:rsidP="00FC762E">
      <w:pPr>
        <w:spacing w:line="360" w:lineRule="auto"/>
        <w:ind w:left="1080"/>
        <w:jc w:val="both"/>
        <w:rPr>
          <w:rFonts w:ascii="Arial" w:hAnsi="Arial" w:cs="Arial"/>
          <w:bCs/>
        </w:rPr>
      </w:pPr>
      <w:r>
        <w:rPr>
          <w:rFonts w:ascii="Arial" w:hAnsi="Arial" w:cs="Arial"/>
          <w:bCs/>
        </w:rPr>
        <w:t xml:space="preserve">      </w:t>
      </w:r>
      <w:r w:rsidR="00FC762E" w:rsidRPr="00FC762E">
        <w:rPr>
          <w:rFonts w:ascii="Arial" w:hAnsi="Arial" w:cs="Arial"/>
          <w:bCs/>
        </w:rPr>
        <w:t>Cambio de paradigma en el diseño y construcción de aparatos ortodóncicos indicados en la corrección de las mordidas cruzadas.</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Como novedad del conocimiento permite registro de la propiedad intelectual, evaluar marcas y patentes y/o derecho de autor.</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Producción de publicación científica en revista científica indexada a nivel internacional.</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Presentación de los procedimientos para la implementación del aparato por parte de los especialistas en ortodoncia.</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Producto nuevo que da un carácter a la innovación tecnológica.</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Transferencia de tecnologías.</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Su aplicación supone un potencial comercial, financiero, tecnológico y logístico.</w:t>
      </w:r>
    </w:p>
    <w:p w:rsidR="00FC762E" w:rsidRPr="00FC762E" w:rsidRDefault="00FC762E" w:rsidP="00FC762E">
      <w:pPr>
        <w:pStyle w:val="Prrafodelista"/>
        <w:numPr>
          <w:ilvl w:val="0"/>
          <w:numId w:val="5"/>
        </w:numPr>
        <w:spacing w:line="360" w:lineRule="auto"/>
        <w:jc w:val="both"/>
        <w:rPr>
          <w:rFonts w:ascii="Arial" w:hAnsi="Arial" w:cs="Arial"/>
          <w:bCs/>
        </w:rPr>
      </w:pPr>
      <w:r w:rsidRPr="00FC762E">
        <w:rPr>
          <w:rFonts w:ascii="Arial" w:hAnsi="Arial" w:cs="Arial"/>
          <w:bCs/>
        </w:rPr>
        <w:t>Constituye un producto que vincula la ciencia, la tecnología y la producción en pos de brindar una óptima atención al paciente con el consiguiente impacto en la salud.</w:t>
      </w:r>
    </w:p>
    <w:p w:rsidR="00F9590A" w:rsidRPr="00FC762E" w:rsidRDefault="00F9590A" w:rsidP="00FC762E">
      <w:pPr>
        <w:spacing w:line="360" w:lineRule="auto"/>
        <w:ind w:left="1080"/>
        <w:jc w:val="both"/>
        <w:rPr>
          <w:rFonts w:ascii="Arial" w:hAnsi="Arial" w:cs="Arial"/>
          <w:bCs/>
          <w:sz w:val="22"/>
          <w:szCs w:val="22"/>
        </w:rPr>
      </w:pPr>
    </w:p>
    <w:p w:rsidR="00966CDA" w:rsidRDefault="00F9590A" w:rsidP="00966CDA">
      <w:pPr>
        <w:pStyle w:val="Prrafodelista"/>
        <w:numPr>
          <w:ilvl w:val="0"/>
          <w:numId w:val="5"/>
        </w:numPr>
        <w:spacing w:line="360" w:lineRule="auto"/>
        <w:jc w:val="both"/>
        <w:rPr>
          <w:rFonts w:ascii="Arial" w:hAnsi="Arial" w:cs="Arial"/>
          <w:bCs/>
        </w:rPr>
      </w:pPr>
      <w:r w:rsidRPr="00966CDA">
        <w:rPr>
          <w:rFonts w:ascii="Arial" w:hAnsi="Arial" w:cs="Arial"/>
          <w:bCs/>
          <w:u w:val="single"/>
        </w:rPr>
        <w:t>Económicos</w:t>
      </w:r>
      <w:r w:rsidRPr="00F9590A">
        <w:rPr>
          <w:rFonts w:ascii="Arial" w:hAnsi="Arial" w:cs="Arial"/>
          <w:bCs/>
        </w:rPr>
        <w:t xml:space="preserve">: </w:t>
      </w:r>
    </w:p>
    <w:p w:rsidR="00966CDA" w:rsidRPr="00966CDA" w:rsidRDefault="00966CDA" w:rsidP="00966CDA">
      <w:pPr>
        <w:pStyle w:val="Prrafodelista"/>
        <w:rPr>
          <w:rFonts w:ascii="Arial" w:hAnsi="Arial" w:cs="Arial"/>
          <w:bCs/>
        </w:rPr>
      </w:pP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Dispositivo sencillo, fácil de confeccionar y económico.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Contribuye al ahorro del país mediante la sustitución de importaciones.</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Costo-efectividad, costo-beneficio y costo-utilidad en la introducción del nuevo producto.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Contribuye al ahorro energético y preservación de los recursos médicos estatales al reducir la duración de las consultas.</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lastRenderedPageBreak/>
        <w:t>Disminución de los costos del servicio de Ortodoncia dentro del Sistema Nacional de Salud.</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Diseño que permite su generalización mediante el encadenamiento productivo de diversos actores científicos y económicos.</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 xml:space="preserve">Disminuye los costos y mejora el proceso de gestión del Sistema de Salud.   </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 xml:space="preserve">Propicia la realización de alianzas y estrategias de cooperación a nivel local y de país, entre las diferentes entidades existentes, con el objetivo de aumentar la variedad y calidad de los aparatos utilizados en las consultas de ortodoncia, para corregir diversas alteraciones en la oclusión. </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Constituye un aporte al llamado a potenciar la economía del país.</w:t>
      </w:r>
    </w:p>
    <w:p w:rsidR="00F9590A" w:rsidRPr="00F9590A" w:rsidRDefault="00F9590A" w:rsidP="00966CDA">
      <w:pPr>
        <w:pStyle w:val="Prrafodelista"/>
        <w:spacing w:line="360" w:lineRule="auto"/>
        <w:ind w:left="1440"/>
        <w:jc w:val="both"/>
        <w:rPr>
          <w:rFonts w:ascii="Arial" w:hAnsi="Arial" w:cs="Arial"/>
          <w:bCs/>
        </w:rPr>
      </w:pPr>
    </w:p>
    <w:p w:rsidR="00966CDA" w:rsidRPr="00966CDA" w:rsidRDefault="00F9590A" w:rsidP="00966CDA">
      <w:pPr>
        <w:pStyle w:val="Prrafodelista"/>
        <w:numPr>
          <w:ilvl w:val="0"/>
          <w:numId w:val="5"/>
        </w:numPr>
        <w:spacing w:line="360" w:lineRule="auto"/>
        <w:jc w:val="both"/>
        <w:rPr>
          <w:rFonts w:ascii="Arial" w:hAnsi="Arial" w:cs="Arial"/>
          <w:bCs/>
        </w:rPr>
      </w:pPr>
      <w:r w:rsidRPr="00966CDA">
        <w:rPr>
          <w:rFonts w:ascii="Arial" w:hAnsi="Arial" w:cs="Arial"/>
          <w:bCs/>
          <w:u w:val="single"/>
        </w:rPr>
        <w:t>Sociales:</w:t>
      </w:r>
      <w:r w:rsidR="00966CDA" w:rsidRPr="00966CDA">
        <w:rPr>
          <w:rFonts w:asciiTheme="minorHAnsi" w:eastAsiaTheme="minorHAnsi" w:hAnsiTheme="minorHAnsi" w:cstheme="minorHAnsi"/>
          <w:sz w:val="22"/>
          <w:szCs w:val="22"/>
          <w:lang w:eastAsia="en-US"/>
        </w:rPr>
        <w:t xml:space="preserve"> </w:t>
      </w:r>
    </w:p>
    <w:p w:rsidR="00966CDA" w:rsidRPr="00966CDA" w:rsidRDefault="00966CDA" w:rsidP="00966CDA">
      <w:pPr>
        <w:pStyle w:val="Prrafodelista"/>
        <w:rPr>
          <w:rFonts w:ascii="Arial" w:hAnsi="Arial" w:cs="Arial"/>
          <w:bCs/>
        </w:rPr>
      </w:pP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Aumento de la salud y calidad en la atención a la población, mediante la incorporación de novedosas técnicas de tratamiento.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Aparato de pequeño volumen que facilita su utilización por parte del profesional y el paciente.</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Buena aceptación por la población.</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Favorece la higiene bucal y no interfiere en el cepillado.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Es de uso continuo, solo se retira en caso de rotura, molestias o cuando el especialista así lo designe.</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Permite la corrección de las mordidas cruzadas anteriores y posteriores mediante su combinación con brackets.</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Es novedoso y único en su tipo.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Reduce el tiempo de trabajo en el sillón, aumentando la productividad del especialista y mejorando la calidad del servicio.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Fácil limpieza e instalación dentro de la cavidad bucal.</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Brinda una nueva alternativa de tratamiento.</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 xml:space="preserve">Contribuye a la satisfacción de los especialistas. </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t>Mejora en el uso de los recursos y servicios sanitarios.</w:t>
      </w:r>
    </w:p>
    <w:p w:rsidR="00966CDA" w:rsidRPr="00966CDA" w:rsidRDefault="00966CDA" w:rsidP="00966CDA">
      <w:pPr>
        <w:pStyle w:val="Prrafodelista"/>
        <w:numPr>
          <w:ilvl w:val="0"/>
          <w:numId w:val="5"/>
        </w:numPr>
        <w:spacing w:line="360" w:lineRule="auto"/>
        <w:jc w:val="both"/>
        <w:rPr>
          <w:rFonts w:ascii="Arial" w:hAnsi="Arial" w:cs="Arial"/>
          <w:bCs/>
        </w:rPr>
      </w:pPr>
      <w:r w:rsidRPr="00966CDA">
        <w:rPr>
          <w:rFonts w:ascii="Arial" w:hAnsi="Arial" w:cs="Arial"/>
          <w:bCs/>
        </w:rPr>
        <w:lastRenderedPageBreak/>
        <w:t xml:space="preserve">Se usa durante un período de 3 semanas. </w:t>
      </w:r>
    </w:p>
    <w:p w:rsidR="00F9590A" w:rsidRPr="00966CDA" w:rsidRDefault="00F9590A" w:rsidP="00966CDA">
      <w:pPr>
        <w:pStyle w:val="Prrafodelista"/>
        <w:spacing w:line="360" w:lineRule="auto"/>
        <w:ind w:left="1440"/>
        <w:jc w:val="both"/>
        <w:rPr>
          <w:rFonts w:ascii="Arial" w:hAnsi="Arial" w:cs="Arial"/>
          <w:bCs/>
        </w:rPr>
      </w:pPr>
    </w:p>
    <w:p w:rsidR="00966CDA" w:rsidRPr="00966CDA" w:rsidRDefault="00F9590A" w:rsidP="00966CDA">
      <w:pPr>
        <w:pStyle w:val="Prrafodelista"/>
        <w:numPr>
          <w:ilvl w:val="0"/>
          <w:numId w:val="5"/>
        </w:numPr>
        <w:spacing w:line="360" w:lineRule="auto"/>
        <w:jc w:val="both"/>
        <w:rPr>
          <w:rFonts w:ascii="Arial" w:hAnsi="Arial" w:cs="Arial"/>
          <w:b/>
          <w:bCs/>
          <w:u w:val="single"/>
          <w:lang w:val="es-MX"/>
        </w:rPr>
      </w:pPr>
      <w:r w:rsidRPr="00966CDA">
        <w:rPr>
          <w:rFonts w:ascii="Arial" w:hAnsi="Arial" w:cs="Arial"/>
          <w:bCs/>
          <w:u w:val="single"/>
        </w:rPr>
        <w:t>Otros:</w:t>
      </w:r>
      <w:r w:rsidR="00966CDA">
        <w:rPr>
          <w:rFonts w:ascii="Arial" w:hAnsi="Arial" w:cs="Arial"/>
          <w:bCs/>
          <w:u w:val="single"/>
        </w:rPr>
        <w:t xml:space="preserve">  </w:t>
      </w:r>
      <w:r w:rsidRPr="00966CDA">
        <w:rPr>
          <w:rFonts w:ascii="Arial" w:hAnsi="Arial" w:cs="Arial"/>
          <w:bCs/>
          <w:u w:val="single"/>
        </w:rPr>
        <w:t xml:space="preserve"> </w:t>
      </w:r>
      <w:r w:rsidR="00966CDA" w:rsidRPr="00966CDA">
        <w:rPr>
          <w:rFonts w:ascii="Arial" w:hAnsi="Arial" w:cs="Arial"/>
          <w:bCs/>
          <w:u w:val="single"/>
          <w:lang w:val="es-MX"/>
        </w:rPr>
        <w:t>MEDIOAMBIENTAL</w:t>
      </w:r>
    </w:p>
    <w:p w:rsidR="00966CDA" w:rsidRPr="00966CDA" w:rsidRDefault="00966CDA" w:rsidP="00966CDA">
      <w:pPr>
        <w:pStyle w:val="Prrafodelista"/>
        <w:spacing w:line="360" w:lineRule="auto"/>
        <w:ind w:left="1440"/>
        <w:jc w:val="both"/>
        <w:rPr>
          <w:rFonts w:ascii="Arial" w:hAnsi="Arial" w:cs="Arial"/>
          <w:b/>
          <w:bCs/>
          <w:u w:val="single"/>
          <w:lang w:val="es-MX"/>
        </w:rPr>
      </w:pPr>
    </w:p>
    <w:p w:rsidR="00966CDA" w:rsidRPr="00966CDA" w:rsidRDefault="00966CDA" w:rsidP="00966CDA">
      <w:pPr>
        <w:pStyle w:val="Prrafodelista"/>
        <w:numPr>
          <w:ilvl w:val="0"/>
          <w:numId w:val="5"/>
        </w:numPr>
        <w:spacing w:line="360" w:lineRule="auto"/>
        <w:jc w:val="both"/>
        <w:rPr>
          <w:rFonts w:ascii="Arial" w:hAnsi="Arial" w:cs="Arial"/>
          <w:bCs/>
          <w:lang w:val="es-MX"/>
        </w:rPr>
      </w:pPr>
      <w:r w:rsidRPr="00966CDA">
        <w:rPr>
          <w:rFonts w:ascii="Arial" w:hAnsi="Arial" w:cs="Arial"/>
          <w:bCs/>
          <w:lang w:val="es-MX"/>
        </w:rPr>
        <w:t>Aboga por el cuidado y protección del medio ambiente pues contribuye al reciclaje, previniendo el desuso de materiales potencialmente útiles.</w:t>
      </w:r>
    </w:p>
    <w:p w:rsidR="00966CDA" w:rsidRPr="00966CDA" w:rsidRDefault="00966CDA" w:rsidP="00966CDA">
      <w:pPr>
        <w:pStyle w:val="Prrafodelista"/>
        <w:numPr>
          <w:ilvl w:val="0"/>
          <w:numId w:val="5"/>
        </w:numPr>
        <w:spacing w:line="360" w:lineRule="auto"/>
        <w:jc w:val="both"/>
        <w:rPr>
          <w:rFonts w:ascii="Arial" w:hAnsi="Arial" w:cs="Arial"/>
          <w:bCs/>
          <w:lang w:val="es-MX"/>
        </w:rPr>
      </w:pPr>
      <w:r w:rsidRPr="00966CDA">
        <w:rPr>
          <w:rFonts w:ascii="Arial" w:hAnsi="Arial" w:cs="Arial"/>
          <w:bCs/>
          <w:lang w:val="es-MX"/>
        </w:rPr>
        <w:t>Se reduce el consumo de nueva materia prima y por ende al gasto de energía y recursos naturales, evitando la contaminación que se produce durante su extracción y elaboración.</w:t>
      </w:r>
    </w:p>
    <w:p w:rsidR="00966CDA" w:rsidRPr="00966CDA" w:rsidRDefault="00966CDA" w:rsidP="00966CDA">
      <w:pPr>
        <w:pStyle w:val="Prrafodelista"/>
        <w:numPr>
          <w:ilvl w:val="0"/>
          <w:numId w:val="5"/>
        </w:numPr>
        <w:spacing w:line="360" w:lineRule="auto"/>
        <w:jc w:val="both"/>
        <w:rPr>
          <w:rFonts w:ascii="Arial" w:hAnsi="Arial" w:cs="Arial"/>
          <w:bCs/>
          <w:lang w:val="es-MX"/>
        </w:rPr>
      </w:pPr>
      <w:r w:rsidRPr="00966CDA">
        <w:rPr>
          <w:rFonts w:ascii="Arial" w:hAnsi="Arial" w:cs="Arial"/>
          <w:bCs/>
          <w:lang w:val="es-MX"/>
        </w:rPr>
        <w:t>El LMPSF resulta potencialmente efectivo en su mecanismo de acción y retroalimenta el circuito productivo con materias primas a bajo costo, lo cual contribuye a una economía sustentable que propone tres reglas básicas: “Reducir, Reusar y Reciclar”.</w:t>
      </w:r>
    </w:p>
    <w:p w:rsidR="00F9590A" w:rsidRPr="00966CDA" w:rsidRDefault="00F9590A" w:rsidP="00966CDA">
      <w:pPr>
        <w:pStyle w:val="Prrafodelista"/>
        <w:spacing w:line="360" w:lineRule="auto"/>
        <w:ind w:left="1440"/>
        <w:jc w:val="both"/>
        <w:rPr>
          <w:rFonts w:ascii="Arial" w:hAnsi="Arial" w:cs="Arial"/>
          <w:bCs/>
          <w:sz w:val="22"/>
          <w:szCs w:val="22"/>
          <w:u w:val="single"/>
        </w:rPr>
      </w:pPr>
    </w:p>
    <w:p w:rsidR="00466EAB" w:rsidRPr="00F9590A" w:rsidRDefault="00466EAB" w:rsidP="00F9590A">
      <w:pPr>
        <w:spacing w:line="360" w:lineRule="auto"/>
        <w:ind w:left="360"/>
        <w:jc w:val="both"/>
        <w:rPr>
          <w:rFonts w:ascii="Arial" w:eastAsiaTheme="minorEastAsia" w:hAnsi="Arial" w:cs="Arial"/>
          <w:color w:val="000000" w:themeColor="dark1"/>
          <w:kern w:val="24"/>
          <w:sz w:val="40"/>
          <w:szCs w:val="40"/>
        </w:rPr>
      </w:pPr>
    </w:p>
    <w:p w:rsidR="00F9590A" w:rsidRPr="00D27889" w:rsidRDefault="00F9590A">
      <w:pPr>
        <w:spacing w:line="360" w:lineRule="auto"/>
        <w:jc w:val="both"/>
        <w:rPr>
          <w:rFonts w:ascii="Arial" w:hAnsi="Arial" w:cs="Arial"/>
          <w:bCs/>
          <w:sz w:val="22"/>
          <w:szCs w:val="22"/>
        </w:rPr>
      </w:pPr>
    </w:p>
    <w:sectPr w:rsidR="00F9590A" w:rsidRPr="00D27889" w:rsidSect="00082888">
      <w:headerReference w:type="default" r:id="rId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E89" w:rsidRDefault="00D06E89" w:rsidP="00E05603">
      <w:r>
        <w:separator/>
      </w:r>
    </w:p>
  </w:endnote>
  <w:endnote w:type="continuationSeparator" w:id="0">
    <w:p w:rsidR="00D06E89" w:rsidRDefault="00D06E89" w:rsidP="00E0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E89" w:rsidRDefault="00D06E89" w:rsidP="00E05603">
      <w:r>
        <w:separator/>
      </w:r>
    </w:p>
  </w:footnote>
  <w:footnote w:type="continuationSeparator" w:id="0">
    <w:p w:rsidR="00D06E89" w:rsidRDefault="00D06E89" w:rsidP="00E05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603" w:rsidRDefault="00D27889">
    <w:pPr>
      <w:pStyle w:val="Encabezado"/>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-59690</wp:posOffset>
          </wp:positionV>
          <wp:extent cx="2304415" cy="638087"/>
          <wp:effectExtent l="0" t="0" r="63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304415" cy="6380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049"/>
      </v:shape>
    </w:pict>
  </w:numPicBullet>
  <w:abstractNum w:abstractNumId="0" w15:restartNumberingAfterBreak="0">
    <w:nsid w:val="332431A0"/>
    <w:multiLevelType w:val="hybridMultilevel"/>
    <w:tmpl w:val="FADEA75E"/>
    <w:lvl w:ilvl="0" w:tplc="2F6C99A6">
      <w:start w:val="9"/>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43EE3BCE"/>
    <w:multiLevelType w:val="hybridMultilevel"/>
    <w:tmpl w:val="187EFBD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FB137E"/>
    <w:multiLevelType w:val="hybridMultilevel"/>
    <w:tmpl w:val="D3C83E74"/>
    <w:lvl w:ilvl="0" w:tplc="72E43640">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5FA20897"/>
    <w:multiLevelType w:val="hybridMultilevel"/>
    <w:tmpl w:val="93F480B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60300A"/>
    <w:multiLevelType w:val="hybridMultilevel"/>
    <w:tmpl w:val="782A56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78B21F18"/>
    <w:multiLevelType w:val="hybridMultilevel"/>
    <w:tmpl w:val="06949D6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BA254B5"/>
    <w:multiLevelType w:val="hybridMultilevel"/>
    <w:tmpl w:val="D18A3C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CB6132D"/>
    <w:multiLevelType w:val="hybridMultilevel"/>
    <w:tmpl w:val="D374CAC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5"/>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8A"/>
    <w:rsid w:val="00000A05"/>
    <w:rsid w:val="000324C1"/>
    <w:rsid w:val="0005444E"/>
    <w:rsid w:val="00076945"/>
    <w:rsid w:val="00082888"/>
    <w:rsid w:val="000B5086"/>
    <w:rsid w:val="000B733B"/>
    <w:rsid w:val="000B7406"/>
    <w:rsid w:val="000E034B"/>
    <w:rsid w:val="000E4A2F"/>
    <w:rsid w:val="000F7746"/>
    <w:rsid w:val="001021A0"/>
    <w:rsid w:val="00107CC0"/>
    <w:rsid w:val="0012759B"/>
    <w:rsid w:val="00132499"/>
    <w:rsid w:val="001325CA"/>
    <w:rsid w:val="00132F99"/>
    <w:rsid w:val="00134450"/>
    <w:rsid w:val="00144D9C"/>
    <w:rsid w:val="00171525"/>
    <w:rsid w:val="00191021"/>
    <w:rsid w:val="00194032"/>
    <w:rsid w:val="001C0E38"/>
    <w:rsid w:val="001C2148"/>
    <w:rsid w:val="001D342A"/>
    <w:rsid w:val="001E001C"/>
    <w:rsid w:val="002349C2"/>
    <w:rsid w:val="002615DA"/>
    <w:rsid w:val="002B1512"/>
    <w:rsid w:val="002C5AF2"/>
    <w:rsid w:val="002D7683"/>
    <w:rsid w:val="002E7AD4"/>
    <w:rsid w:val="002F272A"/>
    <w:rsid w:val="003027A5"/>
    <w:rsid w:val="0031131F"/>
    <w:rsid w:val="00316CC7"/>
    <w:rsid w:val="00332E7D"/>
    <w:rsid w:val="00340B69"/>
    <w:rsid w:val="00344851"/>
    <w:rsid w:val="0034675C"/>
    <w:rsid w:val="0036735F"/>
    <w:rsid w:val="0039279D"/>
    <w:rsid w:val="0039283D"/>
    <w:rsid w:val="0039486D"/>
    <w:rsid w:val="00395894"/>
    <w:rsid w:val="003A1BD1"/>
    <w:rsid w:val="003A39FA"/>
    <w:rsid w:val="003A575A"/>
    <w:rsid w:val="003D2214"/>
    <w:rsid w:val="003D417D"/>
    <w:rsid w:val="003E3F41"/>
    <w:rsid w:val="003F181C"/>
    <w:rsid w:val="00435089"/>
    <w:rsid w:val="0044154B"/>
    <w:rsid w:val="0045261B"/>
    <w:rsid w:val="00452CEA"/>
    <w:rsid w:val="00466EAB"/>
    <w:rsid w:val="004A76A0"/>
    <w:rsid w:val="004D27A5"/>
    <w:rsid w:val="004F6EA9"/>
    <w:rsid w:val="00515BF9"/>
    <w:rsid w:val="00531039"/>
    <w:rsid w:val="00533E74"/>
    <w:rsid w:val="00536C09"/>
    <w:rsid w:val="00536DE4"/>
    <w:rsid w:val="00582DEE"/>
    <w:rsid w:val="0059420A"/>
    <w:rsid w:val="005B3901"/>
    <w:rsid w:val="005B504D"/>
    <w:rsid w:val="005E7751"/>
    <w:rsid w:val="00604076"/>
    <w:rsid w:val="00615C8E"/>
    <w:rsid w:val="00623E21"/>
    <w:rsid w:val="00643C0F"/>
    <w:rsid w:val="006775DE"/>
    <w:rsid w:val="00695159"/>
    <w:rsid w:val="006A5AF3"/>
    <w:rsid w:val="006B5453"/>
    <w:rsid w:val="006D15A9"/>
    <w:rsid w:val="006F3C65"/>
    <w:rsid w:val="00720C10"/>
    <w:rsid w:val="0073234E"/>
    <w:rsid w:val="00751FF3"/>
    <w:rsid w:val="00775C66"/>
    <w:rsid w:val="00777AB1"/>
    <w:rsid w:val="007B0EB8"/>
    <w:rsid w:val="007E0A41"/>
    <w:rsid w:val="00803670"/>
    <w:rsid w:val="00804A9E"/>
    <w:rsid w:val="00806AC5"/>
    <w:rsid w:val="008223F6"/>
    <w:rsid w:val="00836D7B"/>
    <w:rsid w:val="00853994"/>
    <w:rsid w:val="00861E03"/>
    <w:rsid w:val="00874AD7"/>
    <w:rsid w:val="008846FF"/>
    <w:rsid w:val="00891A7B"/>
    <w:rsid w:val="008B0043"/>
    <w:rsid w:val="009311F4"/>
    <w:rsid w:val="00945525"/>
    <w:rsid w:val="009575D8"/>
    <w:rsid w:val="00966CDA"/>
    <w:rsid w:val="00982627"/>
    <w:rsid w:val="009A5F4E"/>
    <w:rsid w:val="009B1851"/>
    <w:rsid w:val="009C20E9"/>
    <w:rsid w:val="009E5940"/>
    <w:rsid w:val="00A427A7"/>
    <w:rsid w:val="00A553A7"/>
    <w:rsid w:val="00A5708A"/>
    <w:rsid w:val="00A83C33"/>
    <w:rsid w:val="00AA338D"/>
    <w:rsid w:val="00AC57CB"/>
    <w:rsid w:val="00B07562"/>
    <w:rsid w:val="00B13CD3"/>
    <w:rsid w:val="00B13DDB"/>
    <w:rsid w:val="00B35BA2"/>
    <w:rsid w:val="00B365B3"/>
    <w:rsid w:val="00B52AD0"/>
    <w:rsid w:val="00B57A89"/>
    <w:rsid w:val="00B6227F"/>
    <w:rsid w:val="00B71A50"/>
    <w:rsid w:val="00B870C3"/>
    <w:rsid w:val="00BE5022"/>
    <w:rsid w:val="00C72BCF"/>
    <w:rsid w:val="00C73B77"/>
    <w:rsid w:val="00C93D5E"/>
    <w:rsid w:val="00CA398A"/>
    <w:rsid w:val="00CB3384"/>
    <w:rsid w:val="00CF41B9"/>
    <w:rsid w:val="00D0616F"/>
    <w:rsid w:val="00D06E89"/>
    <w:rsid w:val="00D12FB1"/>
    <w:rsid w:val="00D27889"/>
    <w:rsid w:val="00D401BA"/>
    <w:rsid w:val="00D44C38"/>
    <w:rsid w:val="00D512B7"/>
    <w:rsid w:val="00D53467"/>
    <w:rsid w:val="00D742D6"/>
    <w:rsid w:val="00D9135C"/>
    <w:rsid w:val="00DC1EE6"/>
    <w:rsid w:val="00DD761D"/>
    <w:rsid w:val="00DE102B"/>
    <w:rsid w:val="00DF0A1D"/>
    <w:rsid w:val="00DF3B9D"/>
    <w:rsid w:val="00E05603"/>
    <w:rsid w:val="00E151EC"/>
    <w:rsid w:val="00E619E5"/>
    <w:rsid w:val="00E83B43"/>
    <w:rsid w:val="00EA4D4E"/>
    <w:rsid w:val="00EC1DEF"/>
    <w:rsid w:val="00EC5DA2"/>
    <w:rsid w:val="00F05740"/>
    <w:rsid w:val="00F10497"/>
    <w:rsid w:val="00F37D04"/>
    <w:rsid w:val="00F56B44"/>
    <w:rsid w:val="00F709AE"/>
    <w:rsid w:val="00F9590A"/>
    <w:rsid w:val="00FC689B"/>
    <w:rsid w:val="00FC762E"/>
    <w:rsid w:val="00FE0A06"/>
    <w:rsid w:val="00FE7F6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D87010-3522-4FBE-821D-0B5E4F71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708A"/>
    <w:pPr>
      <w:spacing w:before="100" w:beforeAutospacing="1" w:after="100" w:afterAutospacing="1"/>
    </w:pPr>
    <w:rPr>
      <w:lang w:val="es-ES_tradnl" w:eastAsia="es-ES_tradnl"/>
    </w:rPr>
  </w:style>
  <w:style w:type="paragraph" w:styleId="Prrafodelista">
    <w:name w:val="List Paragraph"/>
    <w:basedOn w:val="Normal"/>
    <w:uiPriority w:val="34"/>
    <w:qFormat/>
    <w:rsid w:val="00082888"/>
    <w:pPr>
      <w:ind w:left="720"/>
      <w:contextualSpacing/>
    </w:pPr>
  </w:style>
  <w:style w:type="paragraph" w:styleId="Encabezado">
    <w:name w:val="header"/>
    <w:basedOn w:val="Normal"/>
    <w:link w:val="EncabezadoCar"/>
    <w:uiPriority w:val="99"/>
    <w:unhideWhenUsed/>
    <w:rsid w:val="00E05603"/>
    <w:pPr>
      <w:tabs>
        <w:tab w:val="center" w:pos="4419"/>
        <w:tab w:val="right" w:pos="8838"/>
      </w:tabs>
    </w:pPr>
  </w:style>
  <w:style w:type="character" w:customStyle="1" w:styleId="EncabezadoCar">
    <w:name w:val="Encabezado Car"/>
    <w:basedOn w:val="Fuentedeprrafopredeter"/>
    <w:link w:val="Encabezado"/>
    <w:uiPriority w:val="99"/>
    <w:rsid w:val="00E056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603"/>
    <w:pPr>
      <w:tabs>
        <w:tab w:val="center" w:pos="4419"/>
        <w:tab w:val="right" w:pos="8838"/>
      </w:tabs>
    </w:pPr>
  </w:style>
  <w:style w:type="character" w:customStyle="1" w:styleId="PiedepginaCar">
    <w:name w:val="Pie de página Car"/>
    <w:basedOn w:val="Fuentedeprrafopredeter"/>
    <w:link w:val="Piedepgina"/>
    <w:uiPriority w:val="99"/>
    <w:rsid w:val="00E05603"/>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D342A"/>
    <w:rPr>
      <w:sz w:val="16"/>
      <w:szCs w:val="16"/>
    </w:rPr>
  </w:style>
  <w:style w:type="paragraph" w:styleId="Textocomentario">
    <w:name w:val="annotation text"/>
    <w:basedOn w:val="Normal"/>
    <w:link w:val="TextocomentarioCar"/>
    <w:uiPriority w:val="99"/>
    <w:semiHidden/>
    <w:unhideWhenUsed/>
    <w:rsid w:val="001D342A"/>
    <w:pPr>
      <w:spacing w:after="200"/>
    </w:pPr>
    <w:rPr>
      <w:rFonts w:asciiTheme="minorHAnsi" w:eastAsiaTheme="minorEastAsia" w:hAnsiTheme="minorHAnsi" w:cstheme="minorBidi"/>
      <w:sz w:val="20"/>
      <w:szCs w:val="20"/>
      <w:lang w:val="es-MX" w:eastAsia="es-MX"/>
    </w:rPr>
  </w:style>
  <w:style w:type="character" w:customStyle="1" w:styleId="TextocomentarioCar">
    <w:name w:val="Texto comentario Car"/>
    <w:basedOn w:val="Fuentedeprrafopredeter"/>
    <w:link w:val="Textocomentario"/>
    <w:uiPriority w:val="99"/>
    <w:semiHidden/>
    <w:rsid w:val="001D342A"/>
    <w:rPr>
      <w:rFonts w:eastAsiaTheme="minorEastAsia"/>
      <w:sz w:val="20"/>
      <w:szCs w:val="20"/>
      <w:lang w:val="es-MX" w:eastAsia="es-MX"/>
    </w:rPr>
  </w:style>
  <w:style w:type="paragraph" w:styleId="Textodeglobo">
    <w:name w:val="Balloon Text"/>
    <w:basedOn w:val="Normal"/>
    <w:link w:val="TextodegloboCar"/>
    <w:uiPriority w:val="99"/>
    <w:semiHidden/>
    <w:unhideWhenUsed/>
    <w:rsid w:val="001D342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42A"/>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6775DE"/>
    <w:rPr>
      <w:color w:val="0000FF" w:themeColor="hyperlink"/>
      <w:u w:val="single"/>
    </w:rPr>
  </w:style>
  <w:style w:type="paragraph" w:styleId="Sangradetextonormal">
    <w:name w:val="Body Text Indent"/>
    <w:basedOn w:val="Normal"/>
    <w:link w:val="SangradetextonormalCar"/>
    <w:uiPriority w:val="99"/>
    <w:semiHidden/>
    <w:unhideWhenUsed/>
    <w:rsid w:val="0039283D"/>
    <w:pPr>
      <w:spacing w:after="120"/>
      <w:ind w:left="283"/>
    </w:pPr>
  </w:style>
  <w:style w:type="character" w:customStyle="1" w:styleId="SangradetextonormalCar">
    <w:name w:val="Sangría de texto normal Car"/>
    <w:basedOn w:val="Fuentedeprrafopredeter"/>
    <w:link w:val="Sangradetextonormal"/>
    <w:uiPriority w:val="99"/>
    <w:semiHidden/>
    <w:rsid w:val="0039283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838</Words>
  <Characters>4611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 de Windows</cp:lastModifiedBy>
  <cp:revision>13</cp:revision>
  <dcterms:created xsi:type="dcterms:W3CDTF">2023-02-13T13:21:00Z</dcterms:created>
  <dcterms:modified xsi:type="dcterms:W3CDTF">2023-02-15T12:26:00Z</dcterms:modified>
</cp:coreProperties>
</file>