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C2" w:rsidRPr="006F77C2" w:rsidRDefault="006F77C2" w:rsidP="006F77C2">
      <w:pPr>
        <w:spacing w:after="0" w:line="360" w:lineRule="auto"/>
        <w:ind w:left="426"/>
        <w:jc w:val="center"/>
        <w:rPr>
          <w:rFonts w:ascii="Arial" w:eastAsia="Times New Roman" w:hAnsi="Arial" w:cs="Arial"/>
          <w:sz w:val="20"/>
          <w:szCs w:val="20"/>
          <w:lang w:eastAsia="es-ES"/>
        </w:rPr>
      </w:pPr>
      <w:r>
        <w:rPr>
          <w:rFonts w:ascii="Arial" w:eastAsia="Times New Roman" w:hAnsi="Arial" w:cs="Arial"/>
          <w:noProof/>
          <w:sz w:val="20"/>
          <w:szCs w:val="20"/>
          <w:lang w:eastAsia="es-ES"/>
        </w:rPr>
        <w:drawing>
          <wp:inline distT="0" distB="0" distL="0" distR="0" wp14:anchorId="44FE2821">
            <wp:extent cx="239014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140" cy="762000"/>
                    </a:xfrm>
                    <a:prstGeom prst="rect">
                      <a:avLst/>
                    </a:prstGeom>
                    <a:noFill/>
                  </pic:spPr>
                </pic:pic>
              </a:graphicData>
            </a:graphic>
          </wp:inline>
        </w:drawing>
      </w:r>
    </w:p>
    <w:p w:rsidR="006F77C2" w:rsidRPr="006F77C2" w:rsidRDefault="006F77C2" w:rsidP="006F77C2">
      <w:pPr>
        <w:spacing w:after="0" w:line="360" w:lineRule="auto"/>
        <w:ind w:left="426"/>
        <w:rPr>
          <w:rFonts w:ascii="Arial" w:eastAsia="Times New Roman" w:hAnsi="Arial" w:cs="Arial"/>
          <w:sz w:val="20"/>
          <w:szCs w:val="20"/>
          <w:lang w:eastAsia="es-ES"/>
        </w:rPr>
      </w:pPr>
      <w:r w:rsidRPr="006F77C2">
        <w:rPr>
          <w:rFonts w:ascii="Arial" w:eastAsia="Times New Roman" w:hAnsi="Arial" w:cs="Arial"/>
          <w:sz w:val="20"/>
          <w:szCs w:val="20"/>
          <w:lang w:eastAsia="es-ES"/>
        </w:rPr>
        <w:t>ANEXO 2</w:t>
      </w:r>
    </w:p>
    <w:p w:rsidR="006F77C2" w:rsidRPr="006F77C2" w:rsidRDefault="006F77C2" w:rsidP="006F77C2">
      <w:pPr>
        <w:spacing w:after="0" w:line="360" w:lineRule="auto"/>
        <w:ind w:left="426"/>
        <w:jc w:val="center"/>
        <w:rPr>
          <w:rFonts w:ascii="Arial" w:eastAsia="Times New Roman" w:hAnsi="Arial" w:cs="Arial"/>
          <w:sz w:val="20"/>
          <w:szCs w:val="20"/>
          <w:lang w:eastAsia="es-ES"/>
        </w:rPr>
      </w:pPr>
      <w:r w:rsidRPr="006F77C2">
        <w:rPr>
          <w:rFonts w:ascii="Arial" w:eastAsia="Times New Roman" w:hAnsi="Arial" w:cs="Arial"/>
          <w:sz w:val="20"/>
          <w:szCs w:val="20"/>
          <w:lang w:eastAsia="es-ES"/>
        </w:rPr>
        <w:t>FICHA DE RESULTADOS CIENTÍFICO-TÉCNICOS</w:t>
      </w:r>
    </w:p>
    <w:p w:rsidR="006F77C2" w:rsidRPr="006F77C2" w:rsidRDefault="006F77C2" w:rsidP="006F77C2">
      <w:pPr>
        <w:spacing w:after="0" w:line="360" w:lineRule="auto"/>
        <w:ind w:left="426"/>
        <w:jc w:val="center"/>
        <w:rPr>
          <w:rFonts w:ascii="Arial" w:eastAsia="Times New Roman" w:hAnsi="Arial" w:cs="Arial"/>
          <w:b/>
          <w:sz w:val="20"/>
          <w:szCs w:val="20"/>
          <w:lang w:eastAsia="es-ES"/>
        </w:rPr>
      </w:pPr>
    </w:p>
    <w:p w:rsidR="006F77C2" w:rsidRPr="00D812DD" w:rsidRDefault="006F77C2" w:rsidP="00D812DD">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 xml:space="preserve">Título del resultado: </w:t>
      </w:r>
      <w:r w:rsidR="00D812DD">
        <w:rPr>
          <w:rFonts w:ascii="Arial" w:eastAsia="Times New Roman" w:hAnsi="Arial" w:cs="Arial"/>
          <w:sz w:val="20"/>
          <w:szCs w:val="20"/>
          <w:lang w:eastAsia="es-ES"/>
        </w:rPr>
        <w:t>S</w:t>
      </w:r>
      <w:r w:rsidR="00D812DD" w:rsidRPr="00D812DD">
        <w:rPr>
          <w:rFonts w:ascii="Arial" w:eastAsia="Times New Roman" w:hAnsi="Arial" w:cs="Arial"/>
          <w:sz w:val="20"/>
          <w:szCs w:val="20"/>
          <w:lang w:eastAsia="es-ES"/>
        </w:rPr>
        <w:t>uperación profesional del oftalmólogo</w:t>
      </w:r>
      <w:r w:rsidR="00D812DD">
        <w:rPr>
          <w:rFonts w:ascii="Arial" w:eastAsia="Times New Roman" w:hAnsi="Arial" w:cs="Arial"/>
          <w:sz w:val="20"/>
          <w:szCs w:val="20"/>
          <w:lang w:eastAsia="es-ES"/>
        </w:rPr>
        <w:t xml:space="preserve"> general</w:t>
      </w:r>
      <w:r w:rsidR="00D812DD" w:rsidRPr="00D812DD">
        <w:rPr>
          <w:rFonts w:ascii="Arial" w:eastAsia="Times New Roman" w:hAnsi="Arial" w:cs="Arial"/>
          <w:sz w:val="20"/>
          <w:szCs w:val="20"/>
          <w:lang w:eastAsia="es-ES"/>
        </w:rPr>
        <w:t xml:space="preserve"> para la atención del glaucoma </w:t>
      </w:r>
      <w:r w:rsidR="00D812DD">
        <w:rPr>
          <w:rFonts w:ascii="Arial" w:eastAsia="Times New Roman" w:hAnsi="Arial" w:cs="Arial"/>
          <w:sz w:val="20"/>
          <w:szCs w:val="20"/>
          <w:lang w:eastAsia="es-ES"/>
        </w:rPr>
        <w:t xml:space="preserve">con enfoque integral </w:t>
      </w:r>
      <w:r w:rsidR="00D812DD" w:rsidRPr="00D812DD">
        <w:rPr>
          <w:rFonts w:ascii="Arial" w:eastAsia="Times New Roman" w:hAnsi="Arial" w:cs="Arial"/>
          <w:sz w:val="20"/>
          <w:szCs w:val="20"/>
          <w:lang w:eastAsia="es-ES"/>
        </w:rPr>
        <w:t>en servicios primarios de salud.</w:t>
      </w:r>
    </w:p>
    <w:p w:rsidR="006F77C2" w:rsidRPr="006F77C2" w:rsidRDefault="006F77C2" w:rsidP="00FE0CA5">
      <w:pPr>
        <w:numPr>
          <w:ilvl w:val="0"/>
          <w:numId w:val="1"/>
        </w:numPr>
        <w:spacing w:after="0" w:line="360" w:lineRule="auto"/>
        <w:contextualSpacing/>
        <w:jc w:val="both"/>
        <w:rPr>
          <w:rFonts w:ascii="Arial" w:eastAsia="Times New Roman" w:hAnsi="Arial" w:cs="Arial"/>
          <w:sz w:val="20"/>
          <w:szCs w:val="20"/>
          <w:u w:val="single"/>
          <w:lang w:eastAsia="es-ES"/>
        </w:rPr>
      </w:pPr>
      <w:r w:rsidRPr="006F77C2">
        <w:rPr>
          <w:rFonts w:ascii="Arial" w:eastAsia="Times New Roman" w:hAnsi="Arial" w:cs="Arial"/>
          <w:sz w:val="20"/>
          <w:szCs w:val="20"/>
          <w:lang w:eastAsia="es-ES"/>
        </w:rPr>
        <w:t xml:space="preserve">Centro que obtiene el resultado: </w:t>
      </w:r>
      <w:r w:rsidR="00FE0CA5" w:rsidRPr="00FE0CA5">
        <w:rPr>
          <w:rFonts w:ascii="Arial" w:eastAsia="Times New Roman" w:hAnsi="Arial" w:cs="Arial"/>
          <w:sz w:val="20"/>
          <w:szCs w:val="20"/>
          <w:u w:val="single"/>
          <w:lang w:val="es-ES_tradnl" w:eastAsia="es-ES"/>
        </w:rPr>
        <w:t>Hospital Provincial Clínico Quirúrgico Docente “Faustino Pérez”.</w:t>
      </w:r>
    </w:p>
    <w:p w:rsidR="006F77C2" w:rsidRPr="006F77C2" w:rsidRDefault="006F77C2" w:rsidP="006F77C2">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 xml:space="preserve">Provincia: </w:t>
      </w:r>
      <w:r w:rsidR="00FE0CA5">
        <w:rPr>
          <w:rFonts w:ascii="Arial" w:eastAsia="Times New Roman" w:hAnsi="Arial" w:cs="Arial"/>
          <w:sz w:val="20"/>
          <w:szCs w:val="20"/>
          <w:lang w:eastAsia="es-ES"/>
        </w:rPr>
        <w:t xml:space="preserve">Matanzas      </w:t>
      </w:r>
      <w:r w:rsidRPr="006F77C2">
        <w:rPr>
          <w:rFonts w:ascii="Arial" w:eastAsia="Times New Roman" w:hAnsi="Arial" w:cs="Arial"/>
          <w:sz w:val="20"/>
          <w:szCs w:val="20"/>
          <w:lang w:eastAsia="es-ES"/>
        </w:rPr>
        <w:t xml:space="preserve"> País</w:t>
      </w:r>
      <w:r w:rsidR="00FE0CA5">
        <w:rPr>
          <w:rFonts w:ascii="Arial" w:eastAsia="Times New Roman" w:hAnsi="Arial" w:cs="Arial"/>
          <w:sz w:val="20"/>
          <w:szCs w:val="20"/>
          <w:lang w:eastAsia="es-ES"/>
        </w:rPr>
        <w:t>:</w:t>
      </w:r>
      <w:r w:rsidRPr="006F77C2">
        <w:rPr>
          <w:rFonts w:ascii="Arial" w:eastAsia="Times New Roman" w:hAnsi="Arial" w:cs="Arial"/>
          <w:sz w:val="20"/>
          <w:szCs w:val="20"/>
          <w:lang w:eastAsia="es-ES"/>
        </w:rPr>
        <w:t xml:space="preserve"> </w:t>
      </w:r>
      <w:r w:rsidR="00FE0CA5">
        <w:rPr>
          <w:rFonts w:ascii="Arial" w:eastAsia="Times New Roman" w:hAnsi="Arial" w:cs="Arial"/>
          <w:sz w:val="20"/>
          <w:szCs w:val="20"/>
          <w:lang w:eastAsia="es-ES"/>
        </w:rPr>
        <w:t>Cuba</w:t>
      </w:r>
    </w:p>
    <w:p w:rsidR="00FE0CA5" w:rsidRPr="00FE0CA5" w:rsidRDefault="00FE0CA5" w:rsidP="00FE0CA5">
      <w:pPr>
        <w:numPr>
          <w:ilvl w:val="0"/>
          <w:numId w:val="1"/>
        </w:numPr>
        <w:spacing w:after="0" w:line="360" w:lineRule="auto"/>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 xml:space="preserve">Autor principal: Naivy López Lantigua. </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ORCID: https://orcid.org/0000-0002-9572-7098</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 xml:space="preserve">Grado científico Máster en Ciencias. </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Categoría docente: Profesor Auxiliar</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CI: 82091911034</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 xml:space="preserve">Email: naivylopezlantigua@gmail.com </w:t>
      </w:r>
    </w:p>
    <w:p w:rsidR="00FE0CA5" w:rsidRPr="00FE0CA5" w:rsidRDefault="00FE0CA5" w:rsidP="00FE0CA5">
      <w:pPr>
        <w:spacing w:after="0" w:line="360" w:lineRule="auto"/>
        <w:ind w:left="720"/>
        <w:contextualSpacing/>
        <w:jc w:val="both"/>
        <w:rPr>
          <w:rFonts w:ascii="Arial" w:eastAsia="Times New Roman" w:hAnsi="Arial" w:cs="Arial"/>
          <w:sz w:val="20"/>
          <w:szCs w:val="20"/>
          <w:lang w:eastAsia="es-ES"/>
        </w:rPr>
      </w:pPr>
      <w:r w:rsidRPr="00FE0CA5">
        <w:rPr>
          <w:rFonts w:ascii="Arial" w:eastAsia="Times New Roman" w:hAnsi="Arial" w:cs="Arial"/>
          <w:sz w:val="20"/>
          <w:szCs w:val="20"/>
          <w:lang w:eastAsia="es-ES"/>
        </w:rPr>
        <w:t xml:space="preserve">Teléfono Móvil: 56857337 </w:t>
      </w:r>
    </w:p>
    <w:p w:rsidR="006F77C2" w:rsidRPr="006F77C2" w:rsidRDefault="006F77C2" w:rsidP="00BB6B47">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 xml:space="preserve">Otros autores:  </w:t>
      </w:r>
      <w:proofErr w:type="spellStart"/>
      <w:r w:rsidR="00BB6B47">
        <w:rPr>
          <w:rFonts w:ascii="Arial" w:eastAsia="Times New Roman" w:hAnsi="Arial" w:cs="Arial"/>
          <w:sz w:val="20"/>
          <w:szCs w:val="20"/>
          <w:lang w:eastAsia="es-ES"/>
        </w:rPr>
        <w:t>DrC</w:t>
      </w:r>
      <w:proofErr w:type="spellEnd"/>
      <w:r w:rsidR="00BB6B47">
        <w:rPr>
          <w:rFonts w:ascii="Arial" w:eastAsia="Times New Roman" w:hAnsi="Arial" w:cs="Arial"/>
          <w:sz w:val="20"/>
          <w:szCs w:val="20"/>
          <w:lang w:eastAsia="es-ES"/>
        </w:rPr>
        <w:t xml:space="preserve">. </w:t>
      </w:r>
      <w:r w:rsidR="00BB6B47" w:rsidRPr="00BB6B47">
        <w:rPr>
          <w:rFonts w:ascii="Arial" w:eastAsia="Times New Roman" w:hAnsi="Arial" w:cs="Arial"/>
          <w:sz w:val="20"/>
          <w:szCs w:val="20"/>
          <w:lang w:eastAsia="es-ES"/>
        </w:rPr>
        <w:t xml:space="preserve">Jorge Lino </w:t>
      </w:r>
      <w:proofErr w:type="spellStart"/>
      <w:r w:rsidR="00BB6B47" w:rsidRPr="00BB6B47">
        <w:rPr>
          <w:rFonts w:ascii="Arial" w:eastAsia="Times New Roman" w:hAnsi="Arial" w:cs="Arial"/>
          <w:sz w:val="20"/>
          <w:szCs w:val="20"/>
          <w:lang w:eastAsia="es-ES"/>
        </w:rPr>
        <w:t>Balceiro</w:t>
      </w:r>
      <w:proofErr w:type="spellEnd"/>
      <w:r w:rsidR="00BB6B47" w:rsidRPr="00BB6B47">
        <w:rPr>
          <w:rFonts w:ascii="Arial" w:eastAsia="Times New Roman" w:hAnsi="Arial" w:cs="Arial"/>
          <w:sz w:val="20"/>
          <w:szCs w:val="20"/>
          <w:lang w:eastAsia="es-ES"/>
        </w:rPr>
        <w:t xml:space="preserve"> Rodríguez</w:t>
      </w:r>
      <w:r w:rsidR="00BB6B47">
        <w:rPr>
          <w:rFonts w:ascii="Arial" w:eastAsia="Times New Roman" w:hAnsi="Arial" w:cs="Arial"/>
          <w:sz w:val="20"/>
          <w:szCs w:val="20"/>
          <w:lang w:eastAsia="es-ES"/>
        </w:rPr>
        <w:t xml:space="preserve">, </w:t>
      </w:r>
      <w:proofErr w:type="spellStart"/>
      <w:r w:rsidR="00BB6B47">
        <w:rPr>
          <w:rFonts w:ascii="Arial" w:eastAsia="Times New Roman" w:hAnsi="Arial" w:cs="Arial"/>
          <w:sz w:val="20"/>
          <w:szCs w:val="20"/>
          <w:lang w:eastAsia="es-ES"/>
        </w:rPr>
        <w:t>DrC</w:t>
      </w:r>
      <w:proofErr w:type="spellEnd"/>
      <w:r w:rsidR="00BB6B47">
        <w:rPr>
          <w:rFonts w:ascii="Arial" w:eastAsia="Times New Roman" w:hAnsi="Arial" w:cs="Arial"/>
          <w:sz w:val="20"/>
          <w:szCs w:val="20"/>
          <w:lang w:eastAsia="es-ES"/>
        </w:rPr>
        <w:t xml:space="preserve">. </w:t>
      </w:r>
      <w:proofErr w:type="spellStart"/>
      <w:r w:rsidR="00BB6B47" w:rsidRPr="00BB6B47">
        <w:rPr>
          <w:rFonts w:ascii="Arial" w:eastAsia="Times New Roman" w:hAnsi="Arial" w:cs="Arial"/>
          <w:sz w:val="20"/>
          <w:szCs w:val="20"/>
          <w:lang w:eastAsia="es-ES"/>
        </w:rPr>
        <w:t>Eneyda</w:t>
      </w:r>
      <w:proofErr w:type="spellEnd"/>
      <w:r w:rsidR="00BB6B47" w:rsidRPr="00BB6B47">
        <w:rPr>
          <w:rFonts w:ascii="Arial" w:eastAsia="Times New Roman" w:hAnsi="Arial" w:cs="Arial"/>
          <w:sz w:val="20"/>
          <w:szCs w:val="20"/>
          <w:lang w:eastAsia="es-ES"/>
        </w:rPr>
        <w:t xml:space="preserve"> Secada Cárdenas, </w:t>
      </w:r>
      <w:proofErr w:type="spellStart"/>
      <w:r w:rsidR="00BB6B47" w:rsidRPr="00BB6B47">
        <w:rPr>
          <w:rFonts w:ascii="Arial" w:eastAsia="Times New Roman" w:hAnsi="Arial" w:cs="Arial"/>
          <w:sz w:val="20"/>
          <w:szCs w:val="20"/>
          <w:lang w:val="es-ES_tradnl" w:eastAsia="es-ES"/>
        </w:rPr>
        <w:t>MSc</w:t>
      </w:r>
      <w:proofErr w:type="spellEnd"/>
      <w:r w:rsidR="00BB6B47" w:rsidRPr="00BB6B47">
        <w:rPr>
          <w:rFonts w:ascii="Arial" w:eastAsia="Times New Roman" w:hAnsi="Arial" w:cs="Arial"/>
          <w:sz w:val="20"/>
          <w:szCs w:val="20"/>
          <w:lang w:val="es-ES_tradnl" w:eastAsia="es-ES"/>
        </w:rPr>
        <w:t xml:space="preserve">. </w:t>
      </w:r>
      <w:proofErr w:type="spellStart"/>
      <w:r w:rsidR="00BB6B47" w:rsidRPr="00BB6B47">
        <w:rPr>
          <w:rFonts w:ascii="Arial" w:eastAsia="Times New Roman" w:hAnsi="Arial" w:cs="Arial"/>
          <w:sz w:val="20"/>
          <w:szCs w:val="20"/>
          <w:lang w:val="es-ES_tradnl" w:eastAsia="es-ES"/>
        </w:rPr>
        <w:t>Zurieta</w:t>
      </w:r>
      <w:proofErr w:type="spellEnd"/>
      <w:r w:rsidR="00BB6B47" w:rsidRPr="00BB6B47">
        <w:rPr>
          <w:rFonts w:ascii="Arial" w:eastAsia="Times New Roman" w:hAnsi="Arial" w:cs="Arial"/>
          <w:sz w:val="20"/>
          <w:szCs w:val="20"/>
          <w:lang w:val="es-ES_tradnl" w:eastAsia="es-ES"/>
        </w:rPr>
        <w:t xml:space="preserve"> Pérez Delgado</w:t>
      </w:r>
      <w:r w:rsidR="00BB6B47">
        <w:rPr>
          <w:rFonts w:ascii="Arial" w:eastAsia="Times New Roman" w:hAnsi="Arial" w:cs="Arial"/>
          <w:sz w:val="20"/>
          <w:szCs w:val="20"/>
          <w:lang w:eastAsia="es-ES"/>
        </w:rPr>
        <w:t>,</w:t>
      </w:r>
      <w:r w:rsidR="00BB6B47" w:rsidRPr="00BB6B47">
        <w:rPr>
          <w:rFonts w:ascii="Arial" w:eastAsia="Times New Roman" w:hAnsi="Arial" w:cs="Arial"/>
          <w:sz w:val="20"/>
          <w:szCs w:val="20"/>
          <w:lang w:eastAsia="es-ES"/>
        </w:rPr>
        <w:t xml:space="preserve"> </w:t>
      </w:r>
      <w:proofErr w:type="spellStart"/>
      <w:r w:rsidR="00BB6B47" w:rsidRPr="00BB6B47">
        <w:rPr>
          <w:rFonts w:ascii="Arial" w:eastAsia="Times New Roman" w:hAnsi="Arial" w:cs="Arial"/>
          <w:sz w:val="20"/>
          <w:szCs w:val="20"/>
          <w:lang w:eastAsia="es-ES"/>
        </w:rPr>
        <w:t>MsC</w:t>
      </w:r>
      <w:proofErr w:type="spellEnd"/>
      <w:r w:rsidR="00BB6B47" w:rsidRPr="00BB6B47">
        <w:rPr>
          <w:rFonts w:ascii="Arial" w:eastAsia="Times New Roman" w:hAnsi="Arial" w:cs="Arial"/>
          <w:sz w:val="20"/>
          <w:szCs w:val="20"/>
          <w:lang w:eastAsia="es-ES"/>
        </w:rPr>
        <w:t xml:space="preserve">. </w:t>
      </w:r>
      <w:proofErr w:type="spellStart"/>
      <w:r w:rsidR="00BB6B47" w:rsidRPr="00BB6B47">
        <w:rPr>
          <w:rFonts w:ascii="Arial" w:eastAsia="Times New Roman" w:hAnsi="Arial" w:cs="Arial"/>
          <w:sz w:val="20"/>
          <w:szCs w:val="20"/>
          <w:lang w:eastAsia="es-ES"/>
        </w:rPr>
        <w:t>Greilys</w:t>
      </w:r>
      <w:proofErr w:type="spellEnd"/>
      <w:r w:rsidR="00BB6B47" w:rsidRPr="00BB6B47">
        <w:rPr>
          <w:rFonts w:ascii="Arial" w:eastAsia="Times New Roman" w:hAnsi="Arial" w:cs="Arial"/>
          <w:sz w:val="20"/>
          <w:szCs w:val="20"/>
          <w:lang w:eastAsia="es-ES"/>
        </w:rPr>
        <w:t xml:space="preserve"> </w:t>
      </w:r>
      <w:proofErr w:type="spellStart"/>
      <w:r w:rsidR="00BB6B47" w:rsidRPr="00BB6B47">
        <w:rPr>
          <w:rFonts w:ascii="Arial" w:eastAsia="Times New Roman" w:hAnsi="Arial" w:cs="Arial"/>
          <w:sz w:val="20"/>
          <w:szCs w:val="20"/>
          <w:lang w:eastAsia="es-ES"/>
        </w:rPr>
        <w:t>Darias</w:t>
      </w:r>
      <w:proofErr w:type="spellEnd"/>
      <w:r w:rsidR="00BB6B47" w:rsidRPr="00BB6B47">
        <w:rPr>
          <w:rFonts w:ascii="Arial" w:eastAsia="Times New Roman" w:hAnsi="Arial" w:cs="Arial"/>
          <w:sz w:val="20"/>
          <w:szCs w:val="20"/>
          <w:lang w:eastAsia="es-ES"/>
        </w:rPr>
        <w:t xml:space="preserve"> Rendón</w:t>
      </w:r>
      <w:r w:rsidR="00BB6B47" w:rsidRPr="00BB6B47">
        <w:rPr>
          <w:rFonts w:ascii="Arial" w:eastAsia="Times New Roman" w:hAnsi="Arial" w:cs="Arial"/>
          <w:sz w:val="20"/>
          <w:szCs w:val="20"/>
          <w:lang w:val="es-ES_tradnl" w:eastAsia="es-ES"/>
        </w:rPr>
        <w:t>.</w:t>
      </w:r>
    </w:p>
    <w:p w:rsidR="006F77C2" w:rsidRPr="006F77C2" w:rsidRDefault="006F77C2" w:rsidP="006F77C2">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Origen del resultado: ___________________________________________</w:t>
      </w:r>
    </w:p>
    <w:p w:rsidR="006F77C2" w:rsidRPr="006F77C2" w:rsidRDefault="006F77C2" w:rsidP="006F77C2">
      <w:pPr>
        <w:spacing w:after="0" w:line="360" w:lineRule="auto"/>
        <w:ind w:left="720"/>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Proyecto ___</w:t>
      </w:r>
      <w:r w:rsidR="00BB6B47">
        <w:rPr>
          <w:rFonts w:ascii="Arial" w:eastAsia="Times New Roman" w:hAnsi="Arial" w:cs="Arial"/>
          <w:sz w:val="20"/>
          <w:szCs w:val="20"/>
          <w:lang w:eastAsia="es-ES"/>
        </w:rPr>
        <w:t>x</w:t>
      </w:r>
      <w:r w:rsidRPr="006F77C2">
        <w:rPr>
          <w:rFonts w:ascii="Arial" w:eastAsia="Times New Roman" w:hAnsi="Arial" w:cs="Arial"/>
          <w:sz w:val="20"/>
          <w:szCs w:val="20"/>
          <w:lang w:eastAsia="es-ES"/>
        </w:rPr>
        <w:t>___ Tesis ___</w:t>
      </w:r>
      <w:r w:rsidR="00BB6B47">
        <w:rPr>
          <w:rFonts w:ascii="Arial" w:eastAsia="Times New Roman" w:hAnsi="Arial" w:cs="Arial"/>
          <w:sz w:val="20"/>
          <w:szCs w:val="20"/>
          <w:lang w:eastAsia="es-ES"/>
        </w:rPr>
        <w:t>x</w:t>
      </w:r>
      <w:r w:rsidRPr="006F77C2">
        <w:rPr>
          <w:rFonts w:ascii="Arial" w:eastAsia="Times New Roman" w:hAnsi="Arial" w:cs="Arial"/>
          <w:sz w:val="20"/>
          <w:szCs w:val="20"/>
          <w:lang w:eastAsia="es-ES"/>
        </w:rPr>
        <w:t>____ Fórum ________ Otro _______</w:t>
      </w:r>
    </w:p>
    <w:p w:rsidR="000B3051" w:rsidRDefault="006F77C2" w:rsidP="0008032A">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 xml:space="preserve">Breve descripción del resultado:  </w:t>
      </w:r>
    </w:p>
    <w:p w:rsidR="00BB6B47" w:rsidRPr="000B3051" w:rsidRDefault="00BB6B47" w:rsidP="000B3051">
      <w:pPr>
        <w:spacing w:after="0" w:line="360" w:lineRule="auto"/>
        <w:ind w:left="720"/>
        <w:contextualSpacing/>
        <w:jc w:val="both"/>
        <w:rPr>
          <w:rFonts w:ascii="Arial" w:eastAsia="Times New Roman" w:hAnsi="Arial" w:cs="Arial"/>
          <w:sz w:val="20"/>
          <w:szCs w:val="20"/>
          <w:lang w:eastAsia="es-ES"/>
        </w:rPr>
      </w:pPr>
      <w:r w:rsidRPr="000B3051">
        <w:rPr>
          <w:rFonts w:ascii="Arial" w:eastAsia="Times New Roman" w:hAnsi="Arial" w:cs="Arial"/>
          <w:sz w:val="20"/>
          <w:szCs w:val="20"/>
          <w:lang w:eastAsia="es-ES"/>
        </w:rPr>
        <w:t xml:space="preserve">El glaucoma </w:t>
      </w:r>
      <w:r w:rsidR="00D25FB2" w:rsidRPr="000B3051">
        <w:rPr>
          <w:rFonts w:ascii="Arial" w:eastAsia="Times New Roman" w:hAnsi="Arial" w:cs="Arial"/>
          <w:sz w:val="20"/>
          <w:szCs w:val="20"/>
          <w:lang w:eastAsia="es-ES"/>
        </w:rPr>
        <w:t>se sitúa entre las primeras causas de ceguera irreversible a nivel</w:t>
      </w:r>
      <w:r w:rsidRPr="000B3051">
        <w:rPr>
          <w:rFonts w:ascii="Arial" w:eastAsia="Times New Roman" w:hAnsi="Arial" w:cs="Arial"/>
          <w:sz w:val="20"/>
          <w:szCs w:val="20"/>
          <w:lang w:eastAsia="es-ES"/>
        </w:rPr>
        <w:t xml:space="preserve"> mundial. </w:t>
      </w:r>
      <w:r w:rsidR="00CC3477" w:rsidRPr="000B3051">
        <w:rPr>
          <w:rFonts w:ascii="Arial" w:eastAsia="Times New Roman" w:hAnsi="Arial" w:cs="Arial"/>
          <w:sz w:val="20"/>
          <w:szCs w:val="20"/>
          <w:lang w:eastAsia="es-ES"/>
        </w:rPr>
        <w:t>O</w:t>
      </w:r>
      <w:r w:rsidRPr="000B3051">
        <w:rPr>
          <w:rFonts w:ascii="Arial" w:eastAsia="Times New Roman" w:hAnsi="Arial" w:cs="Arial"/>
          <w:sz w:val="20"/>
          <w:szCs w:val="20"/>
          <w:lang w:eastAsia="es-ES"/>
        </w:rPr>
        <w:t>rganizaciones</w:t>
      </w:r>
      <w:r w:rsidR="00CC3477" w:rsidRPr="000B3051">
        <w:rPr>
          <w:rFonts w:ascii="Arial" w:eastAsia="Times New Roman" w:hAnsi="Arial" w:cs="Arial"/>
          <w:sz w:val="20"/>
          <w:szCs w:val="20"/>
          <w:lang w:eastAsia="es-ES"/>
        </w:rPr>
        <w:t xml:space="preserve"> internacionales</w:t>
      </w:r>
      <w:r w:rsidR="00624C11" w:rsidRPr="000B3051">
        <w:rPr>
          <w:rFonts w:ascii="Arial" w:eastAsia="Times New Roman" w:hAnsi="Arial" w:cs="Arial"/>
          <w:sz w:val="20"/>
          <w:szCs w:val="20"/>
          <w:lang w:eastAsia="es-ES"/>
        </w:rPr>
        <w:t xml:space="preserve"> reconocen</w:t>
      </w:r>
      <w:r w:rsidRPr="000B3051">
        <w:rPr>
          <w:rFonts w:ascii="Arial" w:eastAsia="Times New Roman" w:hAnsi="Arial" w:cs="Arial"/>
          <w:sz w:val="20"/>
          <w:szCs w:val="20"/>
          <w:lang w:eastAsia="es-ES"/>
        </w:rPr>
        <w:t xml:space="preserve"> la importancia del manejo de la enfermedad desde el nivel primario y demanda</w:t>
      </w:r>
      <w:r w:rsidR="00624C11" w:rsidRPr="000B3051">
        <w:rPr>
          <w:rFonts w:ascii="Arial" w:eastAsia="Times New Roman" w:hAnsi="Arial" w:cs="Arial"/>
          <w:sz w:val="20"/>
          <w:szCs w:val="20"/>
          <w:lang w:eastAsia="es-ES"/>
        </w:rPr>
        <w:t>n</w:t>
      </w:r>
      <w:r w:rsidRPr="000B3051">
        <w:rPr>
          <w:rFonts w:ascii="Arial" w:eastAsia="Times New Roman" w:hAnsi="Arial" w:cs="Arial"/>
          <w:sz w:val="20"/>
          <w:szCs w:val="20"/>
          <w:lang w:eastAsia="es-ES"/>
        </w:rPr>
        <w:t>, para el control de la ceguera por Glaucoma, una atención oftalmológica integrada y centrada en la persona</w:t>
      </w:r>
      <w:r w:rsidR="00CC3477" w:rsidRPr="000B3051">
        <w:rPr>
          <w:rFonts w:ascii="Arial" w:eastAsia="Times New Roman" w:hAnsi="Arial" w:cs="Arial"/>
          <w:sz w:val="20"/>
          <w:szCs w:val="20"/>
          <w:lang w:eastAsia="es-ES"/>
        </w:rPr>
        <w:t xml:space="preserve">; así como, </w:t>
      </w:r>
      <w:r w:rsidRPr="000B3051">
        <w:rPr>
          <w:rFonts w:ascii="Arial" w:eastAsia="Times New Roman" w:hAnsi="Arial" w:cs="Arial"/>
          <w:sz w:val="20"/>
          <w:szCs w:val="20"/>
          <w:lang w:eastAsia="es-ES"/>
        </w:rPr>
        <w:t>la necesidad de contar con un recurso humano preparado para este fin</w:t>
      </w:r>
      <w:r w:rsidR="00CC3477" w:rsidRPr="000B3051">
        <w:rPr>
          <w:rFonts w:ascii="Arial" w:eastAsia="Times New Roman" w:hAnsi="Arial" w:cs="Arial"/>
          <w:sz w:val="20"/>
          <w:szCs w:val="20"/>
          <w:lang w:eastAsia="es-ES"/>
        </w:rPr>
        <w:t>.</w:t>
      </w:r>
    </w:p>
    <w:p w:rsidR="00BB6B47" w:rsidRDefault="00BB6B47" w:rsidP="00624C11">
      <w:pPr>
        <w:spacing w:after="0" w:line="360" w:lineRule="auto"/>
        <w:ind w:left="720"/>
        <w:contextualSpacing/>
        <w:jc w:val="both"/>
        <w:rPr>
          <w:rFonts w:ascii="Arial" w:eastAsia="Times New Roman" w:hAnsi="Arial" w:cs="Arial"/>
          <w:sz w:val="20"/>
          <w:szCs w:val="20"/>
          <w:lang w:eastAsia="es-ES"/>
        </w:rPr>
      </w:pPr>
      <w:r w:rsidRPr="00BB6B47">
        <w:rPr>
          <w:rFonts w:ascii="Arial" w:eastAsia="Times New Roman" w:hAnsi="Arial" w:cs="Arial"/>
          <w:sz w:val="20"/>
          <w:szCs w:val="20"/>
          <w:lang w:eastAsia="es-ES"/>
        </w:rPr>
        <w:t>Cuba cuenta con un nivel de atención primaria de salud organizado, por lo que las acciones para la prevención de ceg</w:t>
      </w:r>
      <w:r w:rsidR="00624C11">
        <w:rPr>
          <w:rFonts w:ascii="Arial" w:eastAsia="Times New Roman" w:hAnsi="Arial" w:cs="Arial"/>
          <w:sz w:val="20"/>
          <w:szCs w:val="20"/>
          <w:lang w:eastAsia="es-ES"/>
        </w:rPr>
        <w:t xml:space="preserve">uera por glaucoma son posibles. </w:t>
      </w:r>
      <w:r w:rsidR="004A1D7D">
        <w:rPr>
          <w:rFonts w:ascii="Arial" w:eastAsia="Times New Roman" w:hAnsi="Arial" w:cs="Arial"/>
          <w:sz w:val="20"/>
          <w:szCs w:val="20"/>
          <w:lang w:eastAsia="es-ES"/>
        </w:rPr>
        <w:t>En contraste</w:t>
      </w:r>
      <w:r w:rsidRPr="00BB6B47">
        <w:rPr>
          <w:rFonts w:ascii="Arial" w:eastAsia="Times New Roman" w:hAnsi="Arial" w:cs="Arial"/>
          <w:sz w:val="20"/>
          <w:szCs w:val="20"/>
          <w:lang w:eastAsia="es-ES"/>
        </w:rPr>
        <w:t xml:space="preserve">, </w:t>
      </w:r>
      <w:r w:rsidR="00624C11">
        <w:rPr>
          <w:rFonts w:ascii="Arial" w:eastAsia="Times New Roman" w:hAnsi="Arial" w:cs="Arial"/>
          <w:sz w:val="20"/>
          <w:szCs w:val="20"/>
          <w:lang w:eastAsia="es-ES"/>
        </w:rPr>
        <w:t xml:space="preserve">el programa de la especialidad </w:t>
      </w:r>
      <w:r w:rsidRPr="00BB6B47">
        <w:rPr>
          <w:rFonts w:ascii="Arial" w:eastAsia="Times New Roman" w:hAnsi="Arial" w:cs="Arial"/>
          <w:sz w:val="20"/>
          <w:szCs w:val="20"/>
          <w:lang w:eastAsia="es-ES"/>
        </w:rPr>
        <w:t xml:space="preserve">no brinda al futuro </w:t>
      </w:r>
      <w:r w:rsidR="00624C11">
        <w:rPr>
          <w:rFonts w:ascii="Arial" w:eastAsia="Times New Roman" w:hAnsi="Arial" w:cs="Arial"/>
          <w:sz w:val="20"/>
          <w:szCs w:val="20"/>
          <w:lang w:eastAsia="es-ES"/>
        </w:rPr>
        <w:t>oftalmólogo general,</w:t>
      </w:r>
      <w:r w:rsidRPr="00BB6B47">
        <w:rPr>
          <w:rFonts w:ascii="Arial" w:eastAsia="Times New Roman" w:hAnsi="Arial" w:cs="Arial"/>
          <w:sz w:val="20"/>
          <w:szCs w:val="20"/>
          <w:lang w:eastAsia="es-ES"/>
        </w:rPr>
        <w:t xml:space="preserve"> herramientas concretas que garanticen la atención de pacientes</w:t>
      </w:r>
      <w:r>
        <w:rPr>
          <w:rFonts w:ascii="Arial" w:eastAsia="Times New Roman" w:hAnsi="Arial" w:cs="Arial"/>
          <w:sz w:val="20"/>
          <w:szCs w:val="20"/>
          <w:lang w:eastAsia="es-ES"/>
        </w:rPr>
        <w:t xml:space="preserve"> con glaucoma</w:t>
      </w:r>
      <w:r w:rsidR="00624C11">
        <w:rPr>
          <w:rFonts w:ascii="Arial" w:eastAsia="Times New Roman" w:hAnsi="Arial" w:cs="Arial"/>
          <w:sz w:val="20"/>
          <w:szCs w:val="20"/>
          <w:lang w:eastAsia="es-ES"/>
        </w:rPr>
        <w:t xml:space="preserve"> con un enfoque integral en este nivel de atención. Las dificultades en el desempeño que de esta problemática derivan, son </w:t>
      </w:r>
      <w:proofErr w:type="spellStart"/>
      <w:r w:rsidR="00624C11">
        <w:rPr>
          <w:rFonts w:ascii="Arial" w:eastAsia="Times New Roman" w:hAnsi="Arial" w:cs="Arial"/>
          <w:sz w:val="20"/>
          <w:szCs w:val="20"/>
          <w:lang w:eastAsia="es-ES"/>
        </w:rPr>
        <w:t>solventables</w:t>
      </w:r>
      <w:proofErr w:type="spellEnd"/>
      <w:r w:rsidR="00624C11">
        <w:rPr>
          <w:rFonts w:ascii="Arial" w:eastAsia="Times New Roman" w:hAnsi="Arial" w:cs="Arial"/>
          <w:sz w:val="20"/>
          <w:szCs w:val="20"/>
          <w:lang w:eastAsia="es-ES"/>
        </w:rPr>
        <w:t xml:space="preserve"> desde la superación.</w:t>
      </w:r>
    </w:p>
    <w:p w:rsidR="00D87223" w:rsidRPr="00D87223" w:rsidRDefault="00BB6B47" w:rsidP="00D87223">
      <w:pPr>
        <w:spacing w:after="0" w:line="360" w:lineRule="auto"/>
        <w:ind w:left="720"/>
        <w:contextualSpacing/>
        <w:jc w:val="both"/>
        <w:rPr>
          <w:rFonts w:ascii="Arial" w:eastAsia="Times New Roman" w:hAnsi="Arial" w:cs="Arial"/>
          <w:bCs/>
          <w:sz w:val="20"/>
          <w:szCs w:val="20"/>
          <w:lang w:eastAsia="es-ES"/>
        </w:rPr>
      </w:pPr>
      <w:r w:rsidRPr="00BB6B47">
        <w:rPr>
          <w:rFonts w:ascii="Arial" w:eastAsia="Times New Roman" w:hAnsi="Arial" w:cs="Arial"/>
          <w:sz w:val="20"/>
          <w:szCs w:val="20"/>
          <w:lang w:eastAsia="es-ES"/>
        </w:rPr>
        <w:t xml:space="preserve">En la provincia de Matanzas, </w:t>
      </w:r>
      <w:r w:rsidR="00F751C3">
        <w:rPr>
          <w:rFonts w:ascii="Arial" w:eastAsia="Times New Roman" w:hAnsi="Arial" w:cs="Arial"/>
          <w:sz w:val="20"/>
          <w:szCs w:val="20"/>
          <w:lang w:eastAsia="es-ES"/>
        </w:rPr>
        <w:t xml:space="preserve">donde </w:t>
      </w:r>
      <w:r w:rsidRPr="00BB6B47">
        <w:rPr>
          <w:rFonts w:ascii="Arial" w:eastAsia="Times New Roman" w:hAnsi="Arial" w:cs="Arial"/>
          <w:sz w:val="20"/>
          <w:szCs w:val="20"/>
          <w:lang w:eastAsia="es-ES"/>
        </w:rPr>
        <w:t xml:space="preserve">el Glaucoma, es la primera causa de afiliados a la Asociación Nacional de Ciegos y Débiles Visuales. </w:t>
      </w:r>
      <w:r w:rsidR="00D87223" w:rsidRPr="00D87223">
        <w:rPr>
          <w:rFonts w:ascii="Arial" w:eastAsia="Times New Roman" w:hAnsi="Arial" w:cs="Arial"/>
          <w:bCs/>
          <w:sz w:val="20"/>
          <w:szCs w:val="20"/>
          <w:lang w:eastAsia="es-ES"/>
        </w:rPr>
        <w:t xml:space="preserve">Ello fue constatado como parte de las indagaciones empíricas realizadas en la fase exploratoria previa a esta investigación, que tienen como antecedentes los resultados de la tesis de maestría de la autora en el 2021 titulada “La superación profesional del oftalmólogo para la atención del Glaucoma en servicios primarios de salud”, la cual permitió constatar insuficiencias en la superación </w:t>
      </w:r>
      <w:r w:rsidR="00D87223" w:rsidRPr="00D87223">
        <w:rPr>
          <w:rFonts w:ascii="Arial" w:eastAsia="Times New Roman" w:hAnsi="Arial" w:cs="Arial"/>
          <w:bCs/>
          <w:sz w:val="20"/>
          <w:szCs w:val="20"/>
          <w:lang w:eastAsia="es-ES"/>
        </w:rPr>
        <w:lastRenderedPageBreak/>
        <w:t>profesional del oftalmólogo para la atención integral al paciente con Glaucoma en servicios primarios de salud en la provincia de Matanzas.</w:t>
      </w:r>
    </w:p>
    <w:p w:rsidR="00D87223" w:rsidRDefault="001F409F" w:rsidP="00D87223">
      <w:pPr>
        <w:spacing w:after="0" w:line="360" w:lineRule="auto"/>
        <w:ind w:left="720"/>
        <w:contextualSpacing/>
        <w:jc w:val="both"/>
        <w:rPr>
          <w:rFonts w:ascii="Arial" w:eastAsia="Times New Roman" w:hAnsi="Arial" w:cs="Arial"/>
          <w:bCs/>
          <w:sz w:val="20"/>
          <w:szCs w:val="20"/>
          <w:lang w:eastAsia="es-ES"/>
        </w:rPr>
      </w:pPr>
      <w:r>
        <w:rPr>
          <w:rFonts w:ascii="Arial" w:eastAsia="Times New Roman" w:hAnsi="Arial" w:cs="Arial"/>
          <w:bCs/>
          <w:sz w:val="20"/>
          <w:szCs w:val="20"/>
          <w:lang w:eastAsia="es-ES"/>
        </w:rPr>
        <w:t>Esta investigación tiene como objetivo</w:t>
      </w:r>
      <w:r w:rsidR="00D87223" w:rsidRPr="00D87223">
        <w:rPr>
          <w:rFonts w:ascii="Arial" w:eastAsia="Times New Roman" w:hAnsi="Arial" w:cs="Arial"/>
          <w:bCs/>
          <w:sz w:val="20"/>
          <w:szCs w:val="20"/>
          <w:lang w:eastAsia="es-ES"/>
        </w:rPr>
        <w:t>: Diseñar una estrategia de superación profesional dirigida al oftalmólogo</w:t>
      </w:r>
      <w:r>
        <w:rPr>
          <w:rFonts w:ascii="Arial" w:eastAsia="Times New Roman" w:hAnsi="Arial" w:cs="Arial"/>
          <w:bCs/>
          <w:sz w:val="20"/>
          <w:szCs w:val="20"/>
          <w:lang w:eastAsia="es-ES"/>
        </w:rPr>
        <w:t xml:space="preserve"> general</w:t>
      </w:r>
      <w:r w:rsidR="00D87223" w:rsidRPr="00D87223">
        <w:rPr>
          <w:rFonts w:ascii="Arial" w:eastAsia="Times New Roman" w:hAnsi="Arial" w:cs="Arial"/>
          <w:bCs/>
          <w:sz w:val="20"/>
          <w:szCs w:val="20"/>
          <w:lang w:eastAsia="es-ES"/>
        </w:rPr>
        <w:t xml:space="preserve"> para la atención integral al paciente con Glaucoma en servicios primarios de salud en la provincia de Matanzas.</w:t>
      </w:r>
      <w:r w:rsidR="00D87223">
        <w:rPr>
          <w:rFonts w:ascii="Arial" w:eastAsia="Times New Roman" w:hAnsi="Arial" w:cs="Arial"/>
          <w:bCs/>
          <w:sz w:val="20"/>
          <w:szCs w:val="20"/>
          <w:lang w:eastAsia="es-ES"/>
        </w:rPr>
        <w:t xml:space="preserve"> </w:t>
      </w:r>
    </w:p>
    <w:p w:rsidR="00D87223" w:rsidRPr="00D87223" w:rsidRDefault="00D87223" w:rsidP="00D87223">
      <w:pPr>
        <w:spacing w:after="0" w:line="360" w:lineRule="auto"/>
        <w:ind w:left="720"/>
        <w:contextualSpacing/>
        <w:jc w:val="both"/>
        <w:rPr>
          <w:rFonts w:ascii="Arial" w:eastAsia="Times New Roman" w:hAnsi="Arial" w:cs="Arial"/>
          <w:bCs/>
          <w:sz w:val="20"/>
          <w:szCs w:val="20"/>
          <w:lang w:eastAsia="es-ES"/>
        </w:rPr>
      </w:pPr>
      <w:r>
        <w:rPr>
          <w:rFonts w:ascii="Arial" w:eastAsia="Times New Roman" w:hAnsi="Arial" w:cs="Arial"/>
          <w:bCs/>
          <w:sz w:val="20"/>
          <w:szCs w:val="20"/>
          <w:lang w:eastAsia="es-ES"/>
        </w:rPr>
        <w:t>L</w:t>
      </w:r>
      <w:r w:rsidRPr="00D87223">
        <w:rPr>
          <w:rFonts w:ascii="Arial" w:eastAsia="Times New Roman" w:hAnsi="Arial" w:cs="Arial"/>
          <w:sz w:val="20"/>
          <w:szCs w:val="20"/>
          <w:lang w:eastAsia="es-ES"/>
        </w:rPr>
        <w:t xml:space="preserve">a investigación se sustentó en la concepción dialéctico materialista de orientación marxista leninista y se utilizaron métodos de investigación teóricos (histórico lógico, analítico sintético, inductivo deductivo y modelación), empíricos (observación, estudio del producto del proceso pedagógico, encuesta, entrevista, prueba pedagógica, criterio de expertos) y estadístico. </w:t>
      </w:r>
    </w:p>
    <w:p w:rsidR="00D87223" w:rsidRDefault="00D87223" w:rsidP="00D87223">
      <w:pPr>
        <w:spacing w:after="0" w:line="360" w:lineRule="auto"/>
        <w:ind w:left="720"/>
        <w:contextualSpacing/>
        <w:jc w:val="both"/>
        <w:rPr>
          <w:rFonts w:ascii="Arial" w:eastAsia="Times New Roman" w:hAnsi="Arial" w:cs="Arial"/>
          <w:sz w:val="20"/>
          <w:szCs w:val="20"/>
          <w:lang w:eastAsia="es-ES"/>
        </w:rPr>
      </w:pPr>
      <w:r w:rsidRPr="00D87223">
        <w:rPr>
          <w:rFonts w:ascii="Arial" w:eastAsia="Times New Roman" w:hAnsi="Arial" w:cs="Arial"/>
          <w:sz w:val="20"/>
          <w:szCs w:val="20"/>
          <w:lang w:eastAsia="es-ES"/>
        </w:rPr>
        <w:t>Como resultado se sistematizaron los fundamentos teóricos del objeto de investigación. El diagnóstico del estado actual de la superación profesional de los oftalmólogos</w:t>
      </w:r>
      <w:r>
        <w:rPr>
          <w:rFonts w:ascii="Arial" w:eastAsia="Times New Roman" w:hAnsi="Arial" w:cs="Arial"/>
          <w:sz w:val="20"/>
          <w:szCs w:val="20"/>
          <w:lang w:eastAsia="es-ES"/>
        </w:rPr>
        <w:t xml:space="preserve"> generales</w:t>
      </w:r>
      <w:r w:rsidRPr="00D87223">
        <w:rPr>
          <w:rFonts w:ascii="Arial" w:eastAsia="Times New Roman" w:hAnsi="Arial" w:cs="Arial"/>
          <w:sz w:val="20"/>
          <w:szCs w:val="20"/>
          <w:lang w:eastAsia="es-ES"/>
        </w:rPr>
        <w:t xml:space="preserve"> </w:t>
      </w:r>
      <w:r>
        <w:rPr>
          <w:rFonts w:ascii="Arial" w:eastAsia="Times New Roman" w:hAnsi="Arial" w:cs="Arial"/>
          <w:sz w:val="20"/>
          <w:szCs w:val="20"/>
          <w:lang w:eastAsia="es-ES"/>
        </w:rPr>
        <w:t>para</w:t>
      </w:r>
      <w:r w:rsidRPr="00D87223">
        <w:rPr>
          <w:rFonts w:ascii="Arial" w:eastAsia="Times New Roman" w:hAnsi="Arial" w:cs="Arial"/>
          <w:sz w:val="20"/>
          <w:szCs w:val="20"/>
          <w:lang w:eastAsia="es-ES"/>
        </w:rPr>
        <w:t xml:space="preserve"> la atención al Glaucoma</w:t>
      </w:r>
      <w:r w:rsidRPr="00D87223">
        <w:rPr>
          <w:rFonts w:ascii="Arial" w:eastAsia="Times New Roman" w:hAnsi="Arial" w:cs="Arial"/>
          <w:sz w:val="20"/>
          <w:szCs w:val="20"/>
          <w:lang w:eastAsia="es-ES"/>
        </w:rPr>
        <w:t xml:space="preserve"> </w:t>
      </w:r>
      <w:r>
        <w:rPr>
          <w:rFonts w:ascii="Arial" w:eastAsia="Times New Roman" w:hAnsi="Arial" w:cs="Arial"/>
          <w:sz w:val="20"/>
          <w:szCs w:val="20"/>
          <w:lang w:eastAsia="es-ES"/>
        </w:rPr>
        <w:t>con enfoque integral en</w:t>
      </w:r>
      <w:r w:rsidRPr="00D87223">
        <w:rPr>
          <w:rFonts w:ascii="Arial" w:eastAsia="Times New Roman" w:hAnsi="Arial" w:cs="Arial"/>
          <w:sz w:val="20"/>
          <w:szCs w:val="20"/>
          <w:lang w:eastAsia="es-ES"/>
        </w:rPr>
        <w:t xml:space="preserve"> los servicios primarios de salud, evidenció la necesidad del diseño realizado de una estrategia de superación profesional con este objetivo.</w:t>
      </w:r>
      <w:r w:rsidR="001F409F" w:rsidRPr="001F409F">
        <w:t xml:space="preserve"> </w:t>
      </w:r>
      <w:r w:rsidR="001F409F" w:rsidRPr="001F409F">
        <w:rPr>
          <w:rFonts w:ascii="Arial" w:eastAsia="Times New Roman" w:hAnsi="Arial" w:cs="Arial"/>
          <w:sz w:val="20"/>
          <w:szCs w:val="20"/>
          <w:lang w:eastAsia="es-ES"/>
        </w:rPr>
        <w:t>La valoración por criterio de expertos corroboró la factibilidad, pertinencia y calidad de dicha estrategia.</w:t>
      </w:r>
    </w:p>
    <w:p w:rsidR="000B3051" w:rsidRPr="00D87223" w:rsidRDefault="006F77C2" w:rsidP="00D87223">
      <w:pPr>
        <w:pStyle w:val="Prrafodelista"/>
        <w:numPr>
          <w:ilvl w:val="0"/>
          <w:numId w:val="1"/>
        </w:numPr>
        <w:spacing w:after="0" w:line="360" w:lineRule="auto"/>
        <w:jc w:val="both"/>
        <w:rPr>
          <w:rFonts w:ascii="Arial" w:eastAsia="Times New Roman" w:hAnsi="Arial" w:cs="Arial"/>
          <w:sz w:val="20"/>
          <w:szCs w:val="20"/>
          <w:lang w:eastAsia="es-ES"/>
        </w:rPr>
      </w:pPr>
      <w:r w:rsidRPr="00D87223">
        <w:rPr>
          <w:rFonts w:ascii="Arial" w:eastAsia="Times New Roman" w:hAnsi="Arial" w:cs="Arial"/>
          <w:sz w:val="20"/>
          <w:szCs w:val="20"/>
          <w:lang w:eastAsia="es-ES"/>
        </w:rPr>
        <w:t xml:space="preserve">Alcance del resultado: </w:t>
      </w:r>
      <w:r w:rsidR="000B3051" w:rsidRPr="00D87223">
        <w:rPr>
          <w:rFonts w:ascii="Arial" w:eastAsia="Times New Roman" w:hAnsi="Arial" w:cs="Arial"/>
          <w:sz w:val="20"/>
          <w:szCs w:val="20"/>
          <w:lang w:eastAsia="es-ES"/>
        </w:rPr>
        <w:t>Provincial</w:t>
      </w:r>
    </w:p>
    <w:p w:rsidR="006F77C2" w:rsidRPr="006F77C2" w:rsidRDefault="006F77C2" w:rsidP="000B3051">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Área priorizada de las proyecciones de la salud pública a la que responde:</w:t>
      </w:r>
    </w:p>
    <w:p w:rsidR="006F77C2" w:rsidRPr="006F77C2" w:rsidRDefault="000B3051" w:rsidP="006F77C2">
      <w:pPr>
        <w:spacing w:after="0" w:line="360" w:lineRule="auto"/>
        <w:ind w:left="720"/>
        <w:contextualSpacing/>
        <w:jc w:val="both"/>
        <w:rPr>
          <w:rFonts w:ascii="Arial" w:eastAsia="Times New Roman" w:hAnsi="Arial" w:cs="Arial"/>
          <w:sz w:val="20"/>
          <w:szCs w:val="20"/>
          <w:lang w:eastAsia="es-ES"/>
        </w:rPr>
      </w:pPr>
      <w:r w:rsidRPr="000B3051">
        <w:rPr>
          <w:rFonts w:ascii="Arial" w:eastAsia="Times New Roman" w:hAnsi="Arial" w:cs="Arial"/>
          <w:sz w:val="20"/>
          <w:szCs w:val="20"/>
          <w:lang w:eastAsia="es-ES"/>
        </w:rPr>
        <w:t>Formación de recursos humanos.</w:t>
      </w:r>
    </w:p>
    <w:p w:rsidR="006F77C2" w:rsidRPr="004641FD" w:rsidRDefault="006F77C2" w:rsidP="00B06534">
      <w:pPr>
        <w:numPr>
          <w:ilvl w:val="0"/>
          <w:numId w:val="1"/>
        </w:numPr>
        <w:spacing w:after="0" w:line="360" w:lineRule="auto"/>
        <w:contextualSpacing/>
        <w:jc w:val="both"/>
        <w:rPr>
          <w:rFonts w:ascii="Arial" w:eastAsia="Times New Roman" w:hAnsi="Arial" w:cs="Arial"/>
          <w:sz w:val="20"/>
          <w:szCs w:val="20"/>
          <w:lang w:eastAsia="es-ES"/>
        </w:rPr>
      </w:pPr>
      <w:r w:rsidRPr="004641FD">
        <w:rPr>
          <w:rFonts w:ascii="Arial" w:eastAsia="Times New Roman" w:hAnsi="Arial" w:cs="Arial"/>
          <w:sz w:val="20"/>
          <w:szCs w:val="20"/>
          <w:lang w:eastAsia="es-ES"/>
        </w:rPr>
        <w:t xml:space="preserve">Principales salidas previstas:  </w:t>
      </w:r>
      <w:r w:rsidR="004641FD" w:rsidRPr="004641FD">
        <w:rPr>
          <w:rFonts w:ascii="Arial" w:eastAsia="Times New Roman" w:hAnsi="Arial" w:cs="Arial"/>
          <w:sz w:val="20"/>
          <w:szCs w:val="20"/>
          <w:lang w:eastAsia="es-ES"/>
        </w:rPr>
        <w:t>Tesis de doctorado, socialización de resultados en publicaciones y eventos científicos, implementación de actividades de superación.</w:t>
      </w:r>
    </w:p>
    <w:p w:rsidR="006F77C2" w:rsidRPr="006F77C2" w:rsidRDefault="006F77C2" w:rsidP="006F77C2">
      <w:pPr>
        <w:numPr>
          <w:ilvl w:val="0"/>
          <w:numId w:val="1"/>
        </w:numPr>
        <w:spacing w:after="0" w:line="360" w:lineRule="auto"/>
        <w:contextualSpacing/>
        <w:jc w:val="both"/>
        <w:rPr>
          <w:rFonts w:ascii="Arial" w:eastAsia="Times New Roman" w:hAnsi="Arial" w:cs="Arial"/>
          <w:sz w:val="20"/>
          <w:szCs w:val="20"/>
          <w:lang w:eastAsia="es-ES"/>
        </w:rPr>
      </w:pPr>
      <w:r w:rsidRPr="006F77C2">
        <w:rPr>
          <w:rFonts w:ascii="Arial" w:eastAsia="Times New Roman" w:hAnsi="Arial" w:cs="Arial"/>
          <w:sz w:val="20"/>
          <w:szCs w:val="20"/>
          <w:lang w:eastAsia="es-ES"/>
        </w:rPr>
        <w:t xml:space="preserve">Impactos esperados: </w:t>
      </w:r>
    </w:p>
    <w:p w:rsidR="00522D33" w:rsidRPr="00522D33" w:rsidRDefault="006F77C2" w:rsidP="00522D33">
      <w:pPr>
        <w:numPr>
          <w:ilvl w:val="0"/>
          <w:numId w:val="2"/>
        </w:numPr>
        <w:spacing w:line="360" w:lineRule="auto"/>
        <w:rPr>
          <w:rFonts w:ascii="Arial" w:eastAsia="Times New Roman" w:hAnsi="Arial" w:cs="Arial"/>
          <w:b/>
          <w:bCs/>
          <w:sz w:val="20"/>
          <w:szCs w:val="20"/>
          <w:lang w:eastAsia="es-ES"/>
        </w:rPr>
      </w:pPr>
      <w:r w:rsidRPr="006F77C2">
        <w:rPr>
          <w:rFonts w:ascii="Arial" w:eastAsia="Times New Roman" w:hAnsi="Arial" w:cs="Arial"/>
          <w:bCs/>
          <w:sz w:val="20"/>
          <w:szCs w:val="20"/>
          <w:lang w:eastAsia="es-ES"/>
        </w:rPr>
        <w:t xml:space="preserve">Científico: </w:t>
      </w:r>
      <w:r w:rsidR="00522D33" w:rsidRPr="00522D33">
        <w:rPr>
          <w:rFonts w:ascii="Arial" w:eastAsia="Times New Roman" w:hAnsi="Arial" w:cs="Arial"/>
          <w:bCs/>
          <w:sz w:val="20"/>
          <w:szCs w:val="20"/>
          <w:lang w:eastAsia="es-ES"/>
        </w:rPr>
        <w:t>El aporte científico</w:t>
      </w:r>
      <w:r w:rsidR="00522D33" w:rsidRPr="00522D33">
        <w:rPr>
          <w:rFonts w:ascii="Arial" w:eastAsia="Times New Roman" w:hAnsi="Arial" w:cs="Arial"/>
          <w:b/>
          <w:bCs/>
          <w:sz w:val="20"/>
          <w:szCs w:val="20"/>
          <w:lang w:eastAsia="es-ES"/>
        </w:rPr>
        <w:t xml:space="preserve"> </w:t>
      </w:r>
      <w:r w:rsidR="00522D33" w:rsidRPr="00522D33">
        <w:rPr>
          <w:rFonts w:ascii="Arial" w:eastAsia="Times New Roman" w:hAnsi="Arial" w:cs="Arial"/>
          <w:bCs/>
          <w:sz w:val="20"/>
          <w:szCs w:val="20"/>
          <w:lang w:eastAsia="es-ES"/>
        </w:rPr>
        <w:t>consiste en el diseño de una estrategia de superación profesional dirigida a oftalmólogos que combina las formas de organización del posgrado, con la finalidad de propiciar la adquisición de conocimientos y habilidades tanto académicas, científicas y profesionales que propicien el desarrollo del desempeño de estos especialistas a nivel primario de salud en la atención al Glaucoma en la provincia de Matanzas, y por ende contribuir a la solución del problema de salud.</w:t>
      </w:r>
    </w:p>
    <w:p w:rsidR="00522D33" w:rsidRPr="00522D33" w:rsidRDefault="00522D33" w:rsidP="00522D33">
      <w:pPr>
        <w:numPr>
          <w:ilvl w:val="0"/>
          <w:numId w:val="2"/>
        </w:numPr>
        <w:spacing w:after="0" w:line="360" w:lineRule="auto"/>
        <w:contextualSpacing/>
        <w:jc w:val="both"/>
        <w:rPr>
          <w:rFonts w:ascii="Arial" w:eastAsia="Times New Roman" w:hAnsi="Arial" w:cs="Arial"/>
          <w:bCs/>
          <w:sz w:val="20"/>
          <w:szCs w:val="20"/>
          <w:lang w:eastAsia="es-ES"/>
        </w:rPr>
      </w:pPr>
      <w:r w:rsidRPr="00522D33">
        <w:rPr>
          <w:rFonts w:ascii="Arial" w:eastAsia="Times New Roman" w:hAnsi="Arial" w:cs="Arial"/>
          <w:bCs/>
          <w:sz w:val="20"/>
          <w:szCs w:val="20"/>
          <w:lang w:eastAsia="es-ES"/>
        </w:rPr>
        <w:t xml:space="preserve">Social: </w:t>
      </w:r>
      <w:r w:rsidRPr="00522D33">
        <w:rPr>
          <w:rFonts w:ascii="Arial" w:eastAsia="Times New Roman" w:hAnsi="Arial" w:cs="Arial"/>
          <w:bCs/>
          <w:sz w:val="20"/>
          <w:szCs w:val="20"/>
          <w:lang w:val="es-ES_tradnl" w:eastAsia="es-ES"/>
        </w:rPr>
        <w:t xml:space="preserve">Como investigación educativa, esta responde a una demanda de desarrollo social, en este caso la necesidad de superar a los oftalmólogos de la Atención Primaria de Salud(APS) en cuanto a la atención integral al paciente con glaucoma, por ser esta una enfermedad potencialmente incapacitante y frecuente en la población. </w:t>
      </w:r>
    </w:p>
    <w:p w:rsidR="00522D33" w:rsidRPr="00522D33" w:rsidRDefault="00522D33" w:rsidP="00522D33">
      <w:pPr>
        <w:numPr>
          <w:ilvl w:val="0"/>
          <w:numId w:val="2"/>
        </w:numPr>
        <w:spacing w:after="0" w:line="360" w:lineRule="auto"/>
        <w:contextualSpacing/>
        <w:jc w:val="both"/>
        <w:rPr>
          <w:rFonts w:ascii="Arial" w:eastAsia="Times New Roman" w:hAnsi="Arial" w:cs="Arial"/>
          <w:bCs/>
          <w:sz w:val="20"/>
          <w:szCs w:val="20"/>
          <w:lang w:eastAsia="es-ES"/>
        </w:rPr>
      </w:pPr>
      <w:r w:rsidRPr="00522D33">
        <w:rPr>
          <w:rFonts w:ascii="Arial" w:eastAsia="Times New Roman" w:hAnsi="Arial" w:cs="Arial"/>
          <w:bCs/>
          <w:sz w:val="20"/>
          <w:szCs w:val="20"/>
          <w:lang w:eastAsia="es-ES"/>
        </w:rPr>
        <w:t>Económico: La contribución a largo plazo consiste en minimizar la discapacidad visual por glaucoma, con las implicaciones económicas que esto acarrea. A mediano plazo las acciones de la estrategia contribuirán a optimizar el uso del equipamiento oftalmológico al alcance de estos especialistas que afecta de forma positiva los gastos en recursos y movilización de pacientes.</w:t>
      </w:r>
    </w:p>
    <w:p w:rsidR="00522D33" w:rsidRPr="00522D33" w:rsidRDefault="00522D33" w:rsidP="00522D33">
      <w:pPr>
        <w:numPr>
          <w:ilvl w:val="0"/>
          <w:numId w:val="2"/>
        </w:numPr>
        <w:spacing w:after="0" w:line="360" w:lineRule="auto"/>
        <w:contextualSpacing/>
        <w:jc w:val="both"/>
        <w:rPr>
          <w:rFonts w:ascii="Arial" w:eastAsia="Times New Roman" w:hAnsi="Arial" w:cs="Arial"/>
          <w:bCs/>
          <w:sz w:val="20"/>
          <w:szCs w:val="20"/>
          <w:lang w:eastAsia="es-ES"/>
        </w:rPr>
      </w:pPr>
      <w:r w:rsidRPr="00522D33">
        <w:rPr>
          <w:rFonts w:ascii="Arial" w:eastAsia="Times New Roman" w:hAnsi="Arial" w:cs="Arial"/>
          <w:bCs/>
          <w:sz w:val="20"/>
          <w:szCs w:val="20"/>
          <w:lang w:eastAsia="es-ES"/>
        </w:rPr>
        <w:lastRenderedPageBreak/>
        <w:t xml:space="preserve">Impacto en el proceso clínico: </w:t>
      </w:r>
      <w:r w:rsidRPr="00522D33">
        <w:rPr>
          <w:rFonts w:ascii="Arial" w:eastAsia="Times New Roman" w:hAnsi="Arial" w:cs="Arial"/>
          <w:bCs/>
          <w:sz w:val="20"/>
          <w:szCs w:val="20"/>
          <w:lang w:val="es-ES_tradnl" w:eastAsia="es-ES"/>
        </w:rPr>
        <w:t>La superación continua de los recursos humanos contribuye a mejorar el desempeño de estos especialistas lo que redunda en una mejor atención al paciente con Glaucoma y a la elevación de la calidad de vida de la población. La implementación de las acciones transformadoras contribuirá perfeccionar el uso del método clínico lo que permitirá realizar diagnósticos más precoces y a indicar tratamientos más oportunos.</w:t>
      </w:r>
    </w:p>
    <w:p w:rsidR="00522D33" w:rsidRPr="00522D33" w:rsidRDefault="00522D33" w:rsidP="00522D33">
      <w:pPr>
        <w:numPr>
          <w:ilvl w:val="0"/>
          <w:numId w:val="2"/>
        </w:numPr>
        <w:spacing w:after="0" w:line="360" w:lineRule="auto"/>
        <w:contextualSpacing/>
        <w:jc w:val="both"/>
        <w:rPr>
          <w:rFonts w:ascii="Arial" w:eastAsia="Times New Roman" w:hAnsi="Arial" w:cs="Arial"/>
          <w:bCs/>
          <w:sz w:val="20"/>
          <w:szCs w:val="20"/>
          <w:lang w:eastAsia="es-ES"/>
        </w:rPr>
      </w:pPr>
      <w:r w:rsidRPr="00522D33">
        <w:rPr>
          <w:rFonts w:ascii="Arial" w:eastAsia="Times New Roman" w:hAnsi="Arial" w:cs="Arial"/>
          <w:bCs/>
          <w:sz w:val="20"/>
          <w:szCs w:val="20"/>
          <w:lang w:eastAsia="es-ES"/>
        </w:rPr>
        <w:t>Impacto en la accesibilidad: Las acciones transformadoras se diseñan teniendo en cuenta el principio de accesibilidad de la educación superior. De esta forma se garantiza la amplia participación en las actividades de especialistas de todos los municipios.</w:t>
      </w:r>
    </w:p>
    <w:p w:rsidR="00C51C17" w:rsidRDefault="00C51C17">
      <w:bookmarkStart w:id="0" w:name="_GoBack"/>
      <w:bookmarkEnd w:id="0"/>
    </w:p>
    <w:sectPr w:rsidR="00C51C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mso7049"/>
      </v:shape>
    </w:pict>
  </w:numPicBullet>
  <w:abstractNum w:abstractNumId="0" w15:restartNumberingAfterBreak="0">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7260300A"/>
    <w:multiLevelType w:val="hybridMultilevel"/>
    <w:tmpl w:val="782A56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BA254B5"/>
    <w:multiLevelType w:val="hybridMultilevel"/>
    <w:tmpl w:val="D18A3C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B9"/>
    <w:rsid w:val="000B3051"/>
    <w:rsid w:val="001F409F"/>
    <w:rsid w:val="00235402"/>
    <w:rsid w:val="004641FD"/>
    <w:rsid w:val="004A1D7D"/>
    <w:rsid w:val="00522D33"/>
    <w:rsid w:val="00624C11"/>
    <w:rsid w:val="006871B9"/>
    <w:rsid w:val="006F77C2"/>
    <w:rsid w:val="00B83349"/>
    <w:rsid w:val="00BB6B47"/>
    <w:rsid w:val="00C51C17"/>
    <w:rsid w:val="00CC3477"/>
    <w:rsid w:val="00D25FB2"/>
    <w:rsid w:val="00D812DD"/>
    <w:rsid w:val="00D87223"/>
    <w:rsid w:val="00F751C3"/>
    <w:rsid w:val="00FE0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E89E"/>
  <w15:chartTrackingRefBased/>
  <w15:docId w15:val="{68B00D11-20C1-48BC-9712-1E781EC5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10</cp:revision>
  <dcterms:created xsi:type="dcterms:W3CDTF">2026-01-18T23:54:00Z</dcterms:created>
  <dcterms:modified xsi:type="dcterms:W3CDTF">2026-01-22T16:15:00Z</dcterms:modified>
</cp:coreProperties>
</file>